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6"/>
        <w:rPr>
          <w:rFonts w:hint="eastAsia" w:ascii="楷体" w:hAnsi="楷体" w:eastAsia="楷体"/>
          <w:b/>
          <w:color w:val="000000"/>
          <w:sz w:val="72"/>
          <w:szCs w:val="72"/>
          <w:highlight w:val="none"/>
        </w:rPr>
      </w:pPr>
      <w:r>
        <w:rPr>
          <w:rFonts w:hint="eastAsia" w:ascii="楷体" w:hAnsi="楷体" w:eastAsia="楷体"/>
          <w:b/>
          <w:color w:val="000000"/>
          <w:sz w:val="72"/>
          <w:szCs w:val="72"/>
          <w:highlight w:val="none"/>
        </w:rPr>
      </w:r>
      <w:r/>
    </w:p>
    <w:p>
      <w:pPr>
        <w:pStyle w:val="656"/>
        <w:jc w:val="center"/>
        <w:spacing w:line="1040" w:lineRule="exact"/>
        <w:rPr>
          <w:rFonts w:hint="eastAsia" w:ascii="黑体" w:hAnsi="黑体" w:eastAsia="黑体"/>
          <w:b/>
          <w:color w:val="000000"/>
          <w:sz w:val="72"/>
          <w:szCs w:val="72"/>
          <w:highlight w:val="none"/>
        </w:rPr>
      </w:pPr>
      <w:r>
        <w:rPr>
          <w:rFonts w:hint="eastAsia" w:ascii="黑体" w:hAnsi="黑体" w:eastAsia="黑体"/>
          <w:b/>
          <w:color w:val="000000"/>
          <w:sz w:val="72"/>
          <w:szCs w:val="72"/>
          <w:highlight w:val="none"/>
        </w:rPr>
      </w:r>
      <w:r/>
    </w:p>
    <w:p>
      <w:pPr>
        <w:pStyle w:val="656"/>
        <w:jc w:val="center"/>
        <w:spacing w:line="1040" w:lineRule="exact"/>
        <w:rPr>
          <w:rFonts w:hint="eastAsia" w:ascii="黑体" w:hAnsi="黑体" w:eastAsia="黑体"/>
          <w:b/>
          <w:color w:val="000000"/>
          <w:sz w:val="72"/>
          <w:szCs w:val="72"/>
          <w:highlight w:val="none"/>
        </w:rPr>
      </w:pPr>
      <w:r>
        <w:rPr>
          <w:rFonts w:hint="eastAsia" w:ascii="黑体" w:hAnsi="黑体" w:eastAsia="黑体"/>
          <w:b/>
          <w:color w:val="000000"/>
          <w:sz w:val="72"/>
          <w:szCs w:val="72"/>
          <w:highlight w:val="none"/>
          <w:lang w:val="en-US" w:eastAsia="zh-CN"/>
        </w:rPr>
        <w:t xml:space="preserve">竞</w:t>
      </w:r>
      <w:r>
        <w:rPr>
          <w:rFonts w:hint="eastAsia" w:ascii="黑体" w:hAnsi="黑体" w:eastAsia="黑体"/>
          <w:b/>
          <w:color w:val="000000"/>
          <w:sz w:val="72"/>
          <w:szCs w:val="72"/>
          <w:highlight w:val="none"/>
          <w:lang w:val="en-US" w:eastAsia="zh-CN"/>
        </w:rPr>
        <w:t xml:space="preserve"> </w:t>
      </w:r>
      <w:r>
        <w:rPr>
          <w:rFonts w:hint="eastAsia" w:ascii="黑体" w:hAnsi="黑体" w:eastAsia="黑体"/>
          <w:b/>
          <w:color w:val="000000"/>
          <w:sz w:val="72"/>
          <w:szCs w:val="72"/>
          <w:highlight w:val="none"/>
          <w:lang w:val="en-US" w:eastAsia="zh-CN"/>
        </w:rPr>
        <w:t xml:space="preserve">争</w:t>
      </w:r>
      <w:r>
        <w:rPr>
          <w:rFonts w:hint="eastAsia" w:ascii="黑体" w:hAnsi="黑体" w:eastAsia="黑体"/>
          <w:b/>
          <w:color w:val="000000"/>
          <w:sz w:val="72"/>
          <w:szCs w:val="72"/>
          <w:highlight w:val="none"/>
          <w:lang w:val="en-US" w:eastAsia="zh-CN"/>
        </w:rPr>
        <w:t xml:space="preserve"> </w:t>
      </w:r>
      <w:r>
        <w:rPr>
          <w:rFonts w:hint="eastAsia" w:ascii="黑体" w:hAnsi="黑体" w:eastAsia="黑体"/>
          <w:b/>
          <w:color w:val="000000"/>
          <w:sz w:val="72"/>
          <w:szCs w:val="72"/>
          <w:highlight w:val="none"/>
          <w:lang w:val="en-US" w:eastAsia="zh-CN"/>
        </w:rPr>
        <w:t xml:space="preserve">性</w:t>
      </w:r>
      <w:r>
        <w:rPr>
          <w:rFonts w:hint="eastAsia" w:ascii="黑体" w:hAnsi="黑体" w:eastAsia="黑体"/>
          <w:b/>
          <w:color w:val="000000"/>
          <w:sz w:val="72"/>
          <w:szCs w:val="72"/>
          <w:highlight w:val="none"/>
          <w:lang w:val="en-US" w:eastAsia="zh-CN"/>
        </w:rPr>
        <w:t xml:space="preserve"> 磋 商</w:t>
      </w:r>
      <w:r>
        <w:rPr>
          <w:rFonts w:hint="eastAsia" w:ascii="黑体" w:hAnsi="黑体" w:eastAsia="黑体"/>
          <w:b/>
          <w:color w:val="000000"/>
          <w:sz w:val="72"/>
          <w:szCs w:val="72"/>
          <w:highlight w:val="none"/>
        </w:rPr>
        <w:t xml:space="preserve"> 文 件</w:t>
      </w:r>
      <w:r>
        <w:rPr>
          <w:rFonts w:hint="eastAsia" w:ascii="黑体" w:hAnsi="黑体" w:eastAsia="黑体"/>
          <w:b/>
          <w:color w:val="000000"/>
          <w:sz w:val="72"/>
          <w:szCs w:val="72"/>
          <w:highlight w:val="none"/>
        </w:rPr>
      </w:r>
      <w:r/>
    </w:p>
    <w:p>
      <w:pPr>
        <w:pStyle w:val="656"/>
        <w:jc w:val="left"/>
        <w:tabs>
          <w:tab w:val="center" w:pos="4621" w:leader="none"/>
        </w:tabs>
        <w:rPr>
          <w:rFonts w:hint="eastAsia" w:ascii="黑体" w:hAnsi="黑体" w:eastAsia="黑体"/>
          <w:b/>
          <w:color w:val="000000"/>
          <w:sz w:val="72"/>
          <w:highlight w:val="none"/>
        </w:rPr>
      </w:pPr>
      <w:r>
        <w:rPr>
          <w:rFonts w:hint="eastAsia" w:ascii="黑体" w:hAnsi="黑体" w:eastAsia="黑体"/>
          <w:b/>
          <w:color w:val="000000"/>
          <w:sz w:val="72"/>
          <w:highlight w:val="none"/>
        </w:rPr>
      </w:r>
      <w:r/>
    </w:p>
    <w:p>
      <w:pPr>
        <w:pStyle w:val="656"/>
        <w:rPr>
          <w:rFonts w:hint="eastAsia" w:ascii="黑体" w:hAnsi="黑体" w:eastAsia="黑体"/>
          <w:b/>
          <w:color w:val="000000"/>
          <w:sz w:val="32"/>
          <w:highlight w:val="none"/>
        </w:rPr>
      </w:pPr>
      <w:r>
        <w:rPr>
          <w:rFonts w:hint="eastAsia" w:ascii="黑体" w:hAnsi="黑体" w:eastAsia="黑体"/>
          <w:b/>
          <w:color w:val="000000"/>
          <w:sz w:val="32"/>
          <w:highlight w:val="none"/>
        </w:rPr>
        <w:t xml:space="preserve"> </w:t>
      </w:r>
      <w:r>
        <w:rPr>
          <w:rFonts w:hint="eastAsia" w:ascii="黑体" w:hAnsi="黑体" w:eastAsia="黑体"/>
          <w:b/>
          <w:color w:val="000000"/>
          <w:sz w:val="32"/>
          <w:highlight w:val="none"/>
        </w:rPr>
      </w:r>
      <w:r/>
    </w:p>
    <w:p>
      <w:pPr>
        <w:pStyle w:val="656"/>
        <w:rPr>
          <w:rFonts w:hint="eastAsia" w:ascii="黑体" w:hAnsi="黑体" w:eastAsia="黑体"/>
          <w:b/>
          <w:color w:val="000000"/>
          <w:sz w:val="32"/>
          <w:highlight w:val="none"/>
        </w:rPr>
      </w:pPr>
      <w:r>
        <w:rPr>
          <w:rFonts w:hint="eastAsia" w:ascii="黑体" w:hAnsi="黑体" w:eastAsia="黑体"/>
          <w:b/>
          <w:color w:val="000000"/>
          <w:sz w:val="32"/>
          <w:highlight w:val="none"/>
        </w:rPr>
      </w:r>
      <w:r/>
    </w:p>
    <w:p>
      <w:pPr>
        <w:pStyle w:val="656"/>
        <w:rPr>
          <w:rFonts w:hint="eastAsia" w:ascii="黑体" w:hAnsi="黑体" w:eastAsia="黑体"/>
          <w:b/>
          <w:color w:val="000000"/>
          <w:sz w:val="32"/>
          <w:highlight w:val="none"/>
        </w:rPr>
      </w:pPr>
      <w:r>
        <w:rPr>
          <w:rFonts w:hint="eastAsia" w:ascii="黑体" w:hAnsi="黑体" w:eastAsia="黑体"/>
          <w:b/>
          <w:color w:val="000000"/>
          <w:sz w:val="32"/>
          <w:highlight w:val="none"/>
        </w:rPr>
      </w:r>
      <w:r/>
    </w:p>
    <w:p>
      <w:pPr>
        <w:pStyle w:val="656"/>
        <w:rPr>
          <w:rFonts w:hint="eastAsia" w:ascii="黑体" w:hAnsi="黑体" w:eastAsia="黑体"/>
          <w:b/>
          <w:color w:val="000000"/>
          <w:sz w:val="32"/>
          <w:highlight w:val="none"/>
        </w:rPr>
      </w:pPr>
      <w:r>
        <w:rPr>
          <w:rFonts w:hint="eastAsia" w:ascii="黑体" w:hAnsi="黑体" w:eastAsia="黑体"/>
          <w:b/>
          <w:color w:val="000000"/>
          <w:sz w:val="32"/>
          <w:highlight w:val="none"/>
        </w:rPr>
      </w:r>
      <w:r/>
    </w:p>
    <w:p>
      <w:pPr>
        <w:pStyle w:val="656"/>
        <w:ind w:firstLine="361"/>
        <w:spacing w:line="760" w:lineRule="exact"/>
        <w:rPr>
          <w:rFonts w:hint="eastAsia" w:ascii="黑体" w:hAnsi="黑体" w:eastAsia="黑体"/>
          <w:b/>
          <w:color w:val="000000"/>
          <w:sz w:val="36"/>
          <w:szCs w:val="36"/>
          <w:highlight w:val="none"/>
          <w:lang w:eastAsia="zh-CN"/>
        </w:rPr>
      </w:pPr>
      <w:r>
        <w:rPr>
          <w:rFonts w:hint="eastAsia" w:ascii="黑体" w:hAnsi="黑体" w:eastAsia="黑体"/>
          <w:b/>
          <w:color w:val="000000"/>
          <w:sz w:val="36"/>
          <w:szCs w:val="36"/>
          <w:highlight w:val="none"/>
        </w:rPr>
        <w:t xml:space="preserve">项目名称:</w:t>
      </w:r>
      <w:r>
        <w:rPr>
          <w:rFonts w:hint="eastAsia" w:ascii="黑体" w:hAnsi="黑体" w:eastAsia="黑体"/>
          <w:b/>
          <w:color w:val="000000"/>
          <w:sz w:val="36"/>
          <w:szCs w:val="36"/>
          <w:highlight w:val="yellow"/>
        </w:rPr>
        <w:t xml:space="preserve"> </w:t>
      </w:r>
      <w:r>
        <w:rPr>
          <w:rFonts w:hint="eastAsia" w:ascii="黑体" w:hAnsi="黑体" w:eastAsia="黑体"/>
          <w:b/>
          <w:color w:val="000000"/>
          <w:sz w:val="36"/>
          <w:szCs w:val="36"/>
          <w:highlight w:val="yellow"/>
          <w:lang w:eastAsia="zh-CN"/>
        </w:rPr>
        <w:t xml:space="preserve">河桥镇2026年第一批一事一议项目</w:t>
      </w:r>
      <w:r>
        <w:rPr>
          <w:rFonts w:hint="eastAsia" w:ascii="黑体" w:hAnsi="黑体" w:eastAsia="黑体"/>
          <w:b/>
          <w:color w:val="000000"/>
          <w:sz w:val="36"/>
          <w:szCs w:val="36"/>
          <w:highlight w:val="none"/>
          <w:lang w:eastAsia="zh-CN"/>
        </w:rPr>
      </w:r>
      <w:r/>
    </w:p>
    <w:p>
      <w:pPr>
        <w:pStyle w:val="656"/>
        <w:ind w:firstLine="354"/>
        <w:spacing w:line="760" w:lineRule="exact"/>
        <w:rPr>
          <w:rFonts w:hint="eastAsia" w:ascii="黑体" w:hAnsi="黑体" w:eastAsia="黑体"/>
          <w:b/>
          <w:color w:val="000000"/>
          <w:sz w:val="36"/>
          <w:szCs w:val="36"/>
          <w:highlight w:val="none"/>
        </w:rPr>
      </w:pPr>
      <w:r>
        <w:rPr>
          <w:rFonts w:hint="eastAsia" w:ascii="黑体" w:hAnsi="黑体" w:eastAsia="黑体"/>
          <w:b/>
          <w:color w:val="000000"/>
          <w:sz w:val="36"/>
          <w:szCs w:val="36"/>
          <w:highlight w:val="none"/>
        </w:rPr>
      </w:r>
      <w:r/>
    </w:p>
    <w:p>
      <w:pPr>
        <w:pStyle w:val="656"/>
        <w:spacing w:line="760" w:lineRule="exact"/>
        <w:rPr>
          <w:rFonts w:hint="eastAsia" w:ascii="黑体" w:hAnsi="黑体" w:eastAsia="黑体"/>
          <w:b/>
          <w:color w:val="000000"/>
          <w:sz w:val="36"/>
          <w:highlight w:val="none"/>
        </w:rPr>
      </w:pPr>
      <w:r>
        <w:rPr>
          <w:rFonts w:hint="eastAsia" w:ascii="黑体" w:hAnsi="黑体" w:eastAsia="黑体"/>
          <w:b/>
          <w:color w:val="000000"/>
          <w:sz w:val="36"/>
          <w:highlight w:val="none"/>
        </w:rPr>
      </w:r>
      <w:r/>
    </w:p>
    <w:p>
      <w:pPr>
        <w:pStyle w:val="656"/>
        <w:spacing w:line="760" w:lineRule="exact"/>
        <w:rPr>
          <w:rFonts w:hint="eastAsia" w:ascii="黑体" w:hAnsi="黑体" w:eastAsia="黑体"/>
          <w:b/>
          <w:color w:val="000000"/>
          <w:sz w:val="36"/>
          <w:highlight w:val="none"/>
        </w:rPr>
      </w:pPr>
      <w:r>
        <w:rPr>
          <w:rFonts w:hint="eastAsia" w:ascii="黑体" w:hAnsi="黑体" w:eastAsia="黑体"/>
          <w:b/>
          <w:color w:val="000000"/>
          <w:sz w:val="36"/>
          <w:highlight w:val="none"/>
        </w:rPr>
      </w:r>
      <w:r/>
    </w:p>
    <w:p>
      <w:pPr>
        <w:pStyle w:val="656"/>
        <w:ind w:firstLine="361"/>
        <w:spacing w:line="760" w:lineRule="exact"/>
        <w:rPr>
          <w:rFonts w:hint="eastAsia" w:ascii="黑体" w:hAnsi="黑体" w:eastAsia="黑体"/>
          <w:b/>
          <w:color w:val="000000" w:themeColor="text1"/>
          <w:sz w:val="36"/>
          <w:highlight w:val="none"/>
        </w:rPr>
      </w:pPr>
      <w:r>
        <w:rPr>
          <w:rFonts w:hint="eastAsia" w:ascii="黑体" w:hAnsi="黑体" w:eastAsia="黑体"/>
          <w:b/>
          <w:color w:val="000000"/>
          <w:sz w:val="36"/>
          <w:highlight w:val="none"/>
        </w:rPr>
        <w:t xml:space="preserve">项目编号:</w:t>
      </w:r>
      <w:r>
        <w:rPr>
          <w:rFonts w:hint="eastAsia" w:ascii="黑体" w:hAnsi="黑体" w:eastAsia="黑体"/>
          <w:b/>
          <w:color w:val="000000" w:themeColor="text1"/>
          <w:sz w:val="36"/>
          <w:highlight w:val="none"/>
          <w:lang w:eastAsia="zh-CN"/>
        </w:rPr>
        <w:t xml:space="preserve">JSZC-320830-JSSC-C2026-0001</w:t>
      </w:r>
      <w:r>
        <w:rPr>
          <w:rFonts w:hint="eastAsia" w:ascii="黑体" w:hAnsi="黑体" w:eastAsia="黑体"/>
          <w:b/>
          <w:color w:val="000000" w:themeColor="text1"/>
          <w:sz w:val="36"/>
          <w:highlight w:val="none"/>
        </w:rPr>
        <w:t xml:space="preserve">  </w:t>
      </w:r>
      <w:r>
        <w:rPr>
          <w:rFonts w:hint="eastAsia" w:ascii="黑体" w:hAnsi="黑体" w:eastAsia="黑体"/>
          <w:b/>
          <w:color w:val="000000" w:themeColor="text1"/>
          <w:sz w:val="36"/>
          <w:highlight w:val="none"/>
        </w:rPr>
      </w:r>
      <w:r>
        <w:rPr>
          <w:color w:val="000000" w:themeColor="text1"/>
        </w:rPr>
      </w:r>
    </w:p>
    <w:p>
      <w:pPr>
        <w:pStyle w:val="656"/>
        <w:rPr>
          <w:rFonts w:hint="eastAsia" w:ascii="黑体" w:hAnsi="黑体" w:eastAsia="黑体"/>
          <w:b/>
          <w:color w:val="000000"/>
          <w:sz w:val="32"/>
          <w:highlight w:val="none"/>
        </w:rPr>
      </w:pPr>
      <w:r>
        <w:rPr>
          <w:rFonts w:hint="eastAsia" w:ascii="黑体" w:hAnsi="黑体" w:eastAsia="黑体"/>
          <w:b/>
          <w:color w:val="000000"/>
          <w:sz w:val="32"/>
          <w:highlight w:val="none"/>
        </w:rPr>
      </w:r>
      <w:r/>
    </w:p>
    <w:p>
      <w:pPr>
        <w:pStyle w:val="656"/>
        <w:rPr>
          <w:rFonts w:hint="eastAsia" w:ascii="黑体" w:hAnsi="黑体" w:eastAsia="黑体"/>
          <w:b/>
          <w:color w:val="000000"/>
          <w:sz w:val="32"/>
          <w:highlight w:val="none"/>
        </w:rPr>
      </w:pPr>
      <w:r>
        <w:rPr>
          <w:rFonts w:hint="eastAsia" w:ascii="黑体" w:hAnsi="黑体" w:eastAsia="黑体"/>
          <w:b/>
          <w:color w:val="000000"/>
          <w:sz w:val="32"/>
          <w:highlight w:val="none"/>
        </w:rPr>
      </w:r>
      <w:r/>
    </w:p>
    <w:p>
      <w:pPr>
        <w:pStyle w:val="656"/>
        <w:rPr>
          <w:rFonts w:hint="eastAsia" w:ascii="黑体" w:hAnsi="黑体" w:eastAsia="黑体"/>
          <w:b/>
          <w:color w:val="000000"/>
          <w:sz w:val="32"/>
          <w:highlight w:val="none"/>
        </w:rPr>
      </w:pPr>
      <w:r>
        <w:rPr>
          <w:rFonts w:hint="eastAsia" w:ascii="黑体" w:hAnsi="黑体" w:eastAsia="黑体"/>
          <w:b/>
          <w:color w:val="000000"/>
          <w:sz w:val="32"/>
          <w:highlight w:val="none"/>
        </w:rPr>
      </w:r>
      <w:r/>
    </w:p>
    <w:p>
      <w:pPr>
        <w:pStyle w:val="656"/>
        <w:rPr>
          <w:rFonts w:hint="eastAsia" w:ascii="黑体" w:hAnsi="黑体" w:eastAsia="黑体"/>
          <w:b/>
          <w:color w:val="000000"/>
          <w:sz w:val="32"/>
          <w:highlight w:val="none"/>
        </w:rPr>
      </w:pPr>
      <w:r>
        <w:rPr>
          <w:rFonts w:hint="eastAsia" w:ascii="黑体" w:hAnsi="黑体" w:eastAsia="黑体"/>
          <w:b/>
          <w:color w:val="000000"/>
          <w:sz w:val="32"/>
          <w:highlight w:val="none"/>
        </w:rPr>
      </w:r>
      <w:r/>
    </w:p>
    <w:p>
      <w:pPr>
        <w:pStyle w:val="656"/>
        <w:jc w:val="center"/>
        <w:spacing w:line="600" w:lineRule="exact"/>
        <w:rPr>
          <w:rFonts w:hint="eastAsia" w:ascii="黑体" w:hAnsi="黑体" w:eastAsia="黑体" w:cs="Times New Roman"/>
          <w:b/>
          <w:color w:val="000000"/>
          <w:sz w:val="36"/>
          <w:szCs w:val="36"/>
          <w:highlight w:val="none"/>
          <w:lang w:eastAsia="zh-CN"/>
        </w:rPr>
      </w:pPr>
      <w:r>
        <w:rPr>
          <w:rFonts w:hint="eastAsia" w:ascii="黑体" w:hAnsi="黑体" w:eastAsia="黑体" w:cs="Times New Roman"/>
          <w:b/>
          <w:color w:val="000000"/>
          <w:sz w:val="36"/>
          <w:szCs w:val="36"/>
          <w:highlight w:val="none"/>
          <w:lang w:eastAsia="zh-CN"/>
        </w:rPr>
        <w:t xml:space="preserve">盱眙县河桥镇人民政府</w:t>
      </w:r>
      <w:r>
        <w:rPr>
          <w:rFonts w:hint="eastAsia" w:ascii="黑体" w:hAnsi="黑体" w:eastAsia="黑体" w:cs="Times New Roman"/>
          <w:b/>
          <w:color w:val="000000"/>
          <w:sz w:val="36"/>
          <w:szCs w:val="36"/>
          <w:highlight w:val="none"/>
          <w:lang w:eastAsia="zh-CN"/>
        </w:rPr>
      </w:r>
      <w:r/>
    </w:p>
    <w:p>
      <w:pPr>
        <w:pStyle w:val="656"/>
        <w:jc w:val="center"/>
        <w:spacing w:line="600" w:lineRule="exact"/>
        <w:rPr>
          <w:rFonts w:hint="eastAsia" w:ascii="黑体" w:hAnsi="黑体" w:eastAsia="黑体"/>
          <w:b/>
          <w:color w:val="000000"/>
          <w:sz w:val="36"/>
          <w:szCs w:val="36"/>
          <w:highlight w:val="none"/>
          <w:u w:val="single"/>
          <w:lang w:eastAsia="zh-CN"/>
        </w:rPr>
      </w:pPr>
      <w:r>
        <w:rPr>
          <w:rFonts w:hint="eastAsia" w:ascii="黑体" w:hAnsi="黑体" w:eastAsia="黑体"/>
          <w:b/>
          <w:color w:val="000000"/>
          <w:sz w:val="36"/>
          <w:szCs w:val="36"/>
          <w:highlight w:val="none"/>
          <w:lang w:eastAsia="zh-CN"/>
        </w:rPr>
        <w:t xml:space="preserve">江苏盛彩工程咨询管理有限公司</w:t>
      </w:r>
      <w:r>
        <w:rPr>
          <w:rFonts w:hint="eastAsia" w:ascii="黑体" w:hAnsi="黑体" w:eastAsia="黑体"/>
          <w:b/>
          <w:color w:val="000000"/>
          <w:sz w:val="36"/>
          <w:szCs w:val="36"/>
          <w:highlight w:val="none"/>
          <w:u w:val="single"/>
          <w:lang w:eastAsia="zh-CN"/>
        </w:rPr>
      </w:r>
      <w:r/>
    </w:p>
    <w:p>
      <w:pPr>
        <w:pStyle w:val="656"/>
        <w:jc w:val="center"/>
        <w:spacing w:line="600" w:lineRule="exact"/>
        <w:tabs>
          <w:tab w:val="center" w:pos="5215" w:leader="none"/>
        </w:tabs>
        <w:rPr>
          <w:rFonts w:hint="eastAsia" w:ascii="黑体" w:hAnsi="黑体" w:eastAsia="黑体"/>
          <w:b/>
          <w:color w:val="000000"/>
          <w:sz w:val="36"/>
          <w:szCs w:val="36"/>
          <w:highlight w:val="none"/>
        </w:rPr>
      </w:pPr>
      <w:r>
        <w:rPr>
          <w:rFonts w:hint="eastAsia" w:ascii="黑体" w:hAnsi="黑体" w:eastAsia="黑体"/>
          <w:b/>
          <w:color w:val="000000"/>
          <w:sz w:val="36"/>
          <w:szCs w:val="36"/>
          <w:highlight w:val="none"/>
        </w:rPr>
        <w:t xml:space="preserve">二0二</w:t>
      </w:r>
      <w:r>
        <w:rPr>
          <w:rFonts w:hint="eastAsia" w:ascii="黑体" w:hAnsi="黑体" w:eastAsia="黑体"/>
          <w:b/>
          <w:color w:val="000000"/>
          <w:sz w:val="36"/>
          <w:szCs w:val="36"/>
          <w:highlight w:val="none"/>
          <w:lang w:val="en-US" w:eastAsia="zh-CN"/>
        </w:rPr>
        <w:t xml:space="preserve">六</w:t>
      </w:r>
      <w:r>
        <w:rPr>
          <w:rFonts w:hint="eastAsia" w:ascii="黑体" w:hAnsi="黑体" w:eastAsia="黑体"/>
          <w:b/>
          <w:color w:val="000000"/>
          <w:sz w:val="36"/>
          <w:szCs w:val="36"/>
          <w:highlight w:val="none"/>
        </w:rPr>
        <w:t xml:space="preserve">年</w:t>
      </w:r>
      <w:r>
        <w:rPr>
          <w:rFonts w:hint="eastAsia" w:ascii="黑体" w:hAnsi="黑体" w:eastAsia="黑体"/>
          <w:b/>
          <w:color w:val="000000"/>
          <w:sz w:val="36"/>
          <w:szCs w:val="36"/>
          <w:highlight w:val="none"/>
          <w:lang w:val="en-US" w:eastAsia="zh-CN"/>
        </w:rPr>
        <w:t xml:space="preserve">四</w:t>
      </w:r>
      <w:r>
        <w:rPr>
          <w:rFonts w:hint="eastAsia" w:ascii="黑体" w:hAnsi="黑体" w:eastAsia="黑体"/>
          <w:b/>
          <w:color w:val="000000"/>
          <w:sz w:val="36"/>
          <w:szCs w:val="36"/>
          <w:highlight w:val="none"/>
          <w:lang w:val="en-US" w:eastAsia="zh-CN"/>
        </w:rPr>
      </w:r>
      <w:r>
        <w:rPr>
          <w:rFonts w:hint="eastAsia" w:ascii="黑体" w:hAnsi="黑体" w:eastAsia="黑体"/>
          <w:b/>
          <w:color w:val="000000"/>
          <w:sz w:val="36"/>
          <w:szCs w:val="36"/>
          <w:highlight w:val="none"/>
        </w:rPr>
        <w:t xml:space="preserve">月</w:t>
      </w:r>
      <w:r>
        <w:rPr>
          <w:rFonts w:hint="eastAsia" w:ascii="黑体" w:hAnsi="黑体" w:eastAsia="黑体"/>
          <w:b/>
          <w:color w:val="000000"/>
          <w:sz w:val="36"/>
          <w:szCs w:val="36"/>
          <w:highlight w:val="none"/>
          <w:lang w:val="en-US" w:eastAsia="zh-CN"/>
        </w:rPr>
        <w:t xml:space="preserve">二</w:t>
      </w:r>
      <w:r>
        <w:rPr>
          <w:rFonts w:hint="eastAsia" w:ascii="黑体" w:hAnsi="黑体" w:eastAsia="黑体"/>
          <w:b/>
          <w:color w:val="000000"/>
          <w:sz w:val="36"/>
          <w:szCs w:val="36"/>
          <w:highlight w:val="none"/>
          <w:lang w:val="en-US" w:eastAsia="zh-CN"/>
        </w:rPr>
      </w:r>
      <w:r>
        <w:rPr>
          <w:rFonts w:hint="eastAsia" w:ascii="黑体" w:hAnsi="黑体" w:eastAsia="黑体"/>
          <w:b/>
          <w:color w:val="000000"/>
          <w:sz w:val="36"/>
          <w:szCs w:val="36"/>
          <w:highlight w:val="none"/>
        </w:rPr>
        <w:t xml:space="preserve">日</w:t>
      </w:r>
      <w:r>
        <w:rPr>
          <w:rFonts w:hint="eastAsia" w:ascii="黑体" w:hAnsi="黑体" w:eastAsia="黑体"/>
          <w:b/>
          <w:color w:val="000000"/>
          <w:sz w:val="36"/>
          <w:szCs w:val="36"/>
          <w:highlight w:val="none"/>
        </w:rPr>
      </w:r>
      <w:r/>
    </w:p>
    <w:p>
      <w:pPr>
        <w:pStyle w:val="656"/>
        <w:rPr>
          <w:rFonts w:hint="eastAsia" w:ascii="宋体" w:hAnsi="宋体"/>
          <w:color w:val="000000"/>
          <w:sz w:val="24"/>
          <w:highlight w:val="none"/>
        </w:rPr>
      </w:pPr>
      <w:r>
        <w:rPr>
          <w:rFonts w:hint="eastAsia" w:ascii="宋体" w:hAnsi="宋体"/>
          <w:color w:val="000000"/>
          <w:sz w:val="24"/>
          <w:highlight w:val="none"/>
        </w:rPr>
      </w:r>
      <w:r/>
    </w:p>
    <w:p>
      <w:pPr>
        <w:pStyle w:val="656"/>
        <w:ind w:firstLine="2512"/>
        <w:spacing w:line="520" w:lineRule="exact"/>
        <w:rPr>
          <w:rFonts w:hint="eastAsia" w:ascii="仿宋" w:hAnsi="仿宋" w:eastAsia="仿宋"/>
          <w:b/>
          <w:color w:val="000000"/>
          <w:sz w:val="36"/>
          <w:szCs w:val="36"/>
          <w:highlight w:val="none"/>
        </w:rPr>
      </w:pPr>
      <w:r>
        <w:rPr>
          <w:rFonts w:hint="eastAsia" w:ascii="仿宋" w:hAnsi="仿宋" w:eastAsia="仿宋"/>
          <w:b/>
          <w:color w:val="000000"/>
          <w:sz w:val="36"/>
          <w:szCs w:val="36"/>
          <w:highlight w:val="none"/>
        </w:rPr>
        <w:br w:type="page" w:clear="all"/>
      </w:r>
      <w:r>
        <w:rPr>
          <w:rFonts w:hint="eastAsia" w:ascii="仿宋" w:hAnsi="仿宋" w:eastAsia="仿宋"/>
          <w:b/>
          <w:color w:val="000000"/>
          <w:sz w:val="36"/>
          <w:szCs w:val="36"/>
          <w:highlight w:val="none"/>
        </w:rPr>
        <w:t xml:space="preserve">第一章   </w:t>
      </w:r>
      <w:r>
        <w:rPr>
          <w:rFonts w:hint="eastAsia" w:ascii="仿宋" w:hAnsi="仿宋" w:eastAsia="仿宋"/>
          <w:b/>
          <w:color w:val="000000"/>
          <w:sz w:val="36"/>
          <w:szCs w:val="36"/>
          <w:highlight w:val="none"/>
          <w:lang w:val="en-US" w:eastAsia="zh-CN"/>
        </w:rPr>
        <w:t xml:space="preserve">磋商</w:t>
      </w:r>
      <w:r>
        <w:rPr>
          <w:rFonts w:hint="eastAsia" w:ascii="仿宋" w:hAnsi="仿宋" w:eastAsia="仿宋"/>
          <w:b/>
          <w:color w:val="000000"/>
          <w:sz w:val="36"/>
          <w:szCs w:val="36"/>
          <w:highlight w:val="none"/>
        </w:rPr>
        <w:t xml:space="preserve">邀请</w:t>
      </w:r>
      <w:r>
        <w:rPr>
          <w:rFonts w:hint="eastAsia" w:ascii="仿宋" w:hAnsi="仿宋" w:eastAsia="仿宋"/>
          <w:b/>
          <w:color w:val="000000"/>
          <w:sz w:val="36"/>
          <w:szCs w:val="36"/>
          <w:highlight w:val="none"/>
        </w:rPr>
      </w:r>
      <w:r/>
    </w:p>
    <w:p>
      <w:pPr>
        <w:pStyle w:val="656"/>
        <w:ind w:left="1" w:firstLine="537"/>
        <w:spacing w:line="500" w:lineRule="exact"/>
        <w:rPr>
          <w:rFonts w:hint="eastAsia" w:ascii="仿宋" w:hAnsi="仿宋" w:eastAsia="仿宋"/>
          <w:color w:val="000000"/>
          <w:sz w:val="28"/>
          <w:szCs w:val="28"/>
          <w:highlight w:val="none"/>
        </w:rPr>
      </w:pPr>
      <w:r>
        <w:rPr>
          <w:rFonts w:hint="eastAsia" w:ascii="仿宋" w:hAnsi="仿宋" w:eastAsia="仿宋"/>
          <w:color w:val="000000"/>
          <w:sz w:val="28"/>
          <w:highlight w:val="none"/>
        </w:rPr>
        <w:t xml:space="preserve">受</w:t>
      </w:r>
      <w:r>
        <w:rPr>
          <w:rFonts w:hint="eastAsia" w:ascii="仿宋" w:hAnsi="仿宋" w:eastAsia="仿宋"/>
          <w:color w:val="000000"/>
          <w:sz w:val="28"/>
          <w:highlight w:val="none"/>
          <w:lang w:eastAsia="zh-CN"/>
        </w:rPr>
        <w:t xml:space="preserve">盱眙县河桥镇人民政府</w:t>
      </w:r>
      <w:r>
        <w:rPr>
          <w:rFonts w:hint="eastAsia" w:ascii="仿宋" w:hAnsi="仿宋" w:eastAsia="仿宋"/>
          <w:color w:val="000000"/>
          <w:sz w:val="28"/>
          <w:highlight w:val="none"/>
        </w:rPr>
        <w:t xml:space="preserve">的委托，</w:t>
      </w:r>
      <w:r>
        <w:rPr>
          <w:rFonts w:hint="eastAsia" w:ascii="仿宋" w:hAnsi="仿宋" w:eastAsia="仿宋"/>
          <w:color w:val="000000"/>
          <w:sz w:val="28"/>
          <w:highlight w:val="none"/>
          <w:lang w:eastAsia="zh-CN"/>
        </w:rPr>
        <w:t xml:space="preserve">江苏盛彩工程咨询管理有限公司</w:t>
      </w:r>
      <w:r>
        <w:rPr>
          <w:rFonts w:hint="eastAsia" w:ascii="仿宋" w:hAnsi="仿宋" w:eastAsia="仿宋"/>
          <w:color w:val="000000"/>
          <w:sz w:val="28"/>
          <w:highlight w:val="none"/>
        </w:rPr>
        <w:t xml:space="preserve">就</w:t>
      </w:r>
      <w:r>
        <w:rPr>
          <w:rFonts w:hint="eastAsia" w:ascii="仿宋" w:hAnsi="仿宋" w:eastAsia="仿宋"/>
          <w:color w:val="000000"/>
          <w:sz w:val="28"/>
          <w:highlight w:val="none"/>
          <w:lang w:eastAsia="zh-CN"/>
        </w:rPr>
        <w:t xml:space="preserve">河桥镇2026年第一批一事一议项目</w:t>
      </w:r>
      <w:r>
        <w:rPr>
          <w:rFonts w:hint="eastAsia" w:ascii="仿宋" w:hAnsi="仿宋" w:eastAsia="仿宋"/>
          <w:color w:val="000000"/>
          <w:sz w:val="28"/>
          <w:highlight w:val="none"/>
        </w:rPr>
        <w:t xml:space="preserve">政府采购项目进行</w:t>
      </w:r>
      <w:r>
        <w:rPr>
          <w:rFonts w:hint="eastAsia" w:ascii="仿宋" w:hAnsi="仿宋" w:eastAsia="仿宋"/>
          <w:color w:val="000000"/>
          <w:sz w:val="28"/>
          <w:highlight w:val="none"/>
          <w:lang w:val="en-US" w:eastAsia="zh-CN"/>
        </w:rPr>
        <w:t xml:space="preserve">竞争性磋商</w:t>
      </w:r>
      <w:r>
        <w:rPr>
          <w:rFonts w:hint="eastAsia" w:ascii="仿宋" w:hAnsi="仿宋" w:eastAsia="仿宋"/>
          <w:color w:val="000000"/>
          <w:sz w:val="28"/>
          <w:highlight w:val="none"/>
        </w:rPr>
        <w:t xml:space="preserve">采购，现邀请</w:t>
      </w:r>
      <w:r>
        <w:rPr>
          <w:rFonts w:hint="eastAsia" w:ascii="仿宋" w:hAnsi="仿宋" w:eastAsia="仿宋"/>
          <w:color w:val="000000"/>
          <w:sz w:val="28"/>
          <w:szCs w:val="28"/>
          <w:highlight w:val="none"/>
        </w:rPr>
        <w:t xml:space="preserve">符合条件的</w:t>
      </w:r>
      <w:r>
        <w:rPr>
          <w:rFonts w:hint="eastAsia" w:ascii="仿宋" w:hAnsi="仿宋" w:eastAsia="仿宋"/>
          <w:color w:val="000000"/>
          <w:sz w:val="28"/>
          <w:szCs w:val="28"/>
          <w:highlight w:val="none"/>
          <w:lang w:eastAsia="zh-CN"/>
        </w:rPr>
        <w:t xml:space="preserve">供应商</w:t>
      </w:r>
      <w:r>
        <w:rPr>
          <w:rFonts w:hint="eastAsia" w:ascii="仿宋" w:hAnsi="仿宋" w:eastAsia="仿宋"/>
          <w:color w:val="000000"/>
          <w:sz w:val="28"/>
          <w:szCs w:val="28"/>
          <w:highlight w:val="none"/>
        </w:rPr>
        <w:t xml:space="preserve">参加投标</w:t>
      </w:r>
      <w:r>
        <w:rPr>
          <w:rFonts w:hint="eastAsia" w:ascii="仿宋" w:hAnsi="仿宋" w:eastAsia="仿宋"/>
          <w:color w:val="000000"/>
          <w:sz w:val="28"/>
          <w:highlight w:val="none"/>
        </w:rPr>
        <w:t xml:space="preserve">。</w:t>
      </w:r>
      <w:r>
        <w:rPr>
          <w:rFonts w:hint="eastAsia" w:ascii="仿宋" w:hAnsi="仿宋" w:eastAsia="仿宋"/>
          <w:color w:val="000000"/>
          <w:sz w:val="28"/>
          <w:szCs w:val="28"/>
          <w:highlight w:val="none"/>
        </w:rPr>
      </w:r>
      <w:r/>
    </w:p>
    <w:p>
      <w:pPr>
        <w:pStyle w:val="656"/>
        <w:ind w:left="1" w:firstLine="537"/>
        <w:spacing w:line="5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41224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5761355" cy="1412240"/>
                        </a:xfrm>
                        <a:prstGeom prst="rect">
                          <a:avLst/>
                        </a:prstGeom>
                        <a:noFill/>
                        <a:ln>
                          <a:solidFill>
                            <a:srgbClr val="000000"/>
                          </a:solidFill>
                        </a:ln>
                      </wps:spPr>
                      <wps:txbx>
                        <w:txbxContent>
                          <w:p>
                            <w:pPr>
                              <w:pStyle w:val="656"/>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河桥镇2026年第一批一事一议项目</w:t>
                            </w:r>
                            <w:r>
                              <w:rPr>
                                <w:rFonts w:hint="eastAsia" w:ascii="仿宋" w:hAnsi="仿宋" w:eastAsia="仿宋"/>
                                <w:sz w:val="28"/>
                                <w:szCs w:val="28"/>
                                <w:u w:val="single"/>
                              </w:rPr>
                              <w:t xml:space="preserve"> </w:t>
                            </w:r>
                            <w:r>
                              <w:rPr>
                                <w:rFonts w:hint="eastAsia" w:ascii="仿宋" w:hAnsi="仿宋" w:eastAsia="仿宋"/>
                                <w:sz w:val="28"/>
                                <w:szCs w:val="28"/>
                              </w:rPr>
                              <w:t xml:space="preserve">招标项目的潜在</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应在淮安市政府采购网（http://czj.huaian.gov.cn/col/13924_326175/index.html）自行免费下载招标文件，</w:t>
                            </w:r>
                            <w:r>
                              <w:rPr>
                                <w:rFonts w:hint="eastAsia" w:ascii="仿宋" w:hAnsi="仿宋" w:eastAsia="仿宋"/>
                                <w:sz w:val="28"/>
                                <w:szCs w:val="28"/>
                                <w:highlight w:val="yellow"/>
                              </w:rPr>
                              <w:t xml:space="preserve">并于202</w:t>
                            </w:r>
                            <w:r>
                              <w:rPr>
                                <w:rFonts w:hint="eastAsia" w:ascii="仿宋" w:hAnsi="仿宋" w:eastAsia="仿宋"/>
                                <w:sz w:val="28"/>
                                <w:szCs w:val="28"/>
                                <w:highlight w:val="yellow"/>
                                <w:lang w:val="en-US" w:eastAsia="zh-CN"/>
                              </w:rPr>
                              <w:t xml:space="preserve">6</w:t>
                            </w:r>
                            <w:r>
                              <w:rPr>
                                <w:rFonts w:hint="eastAsia" w:ascii="仿宋" w:hAnsi="仿宋" w:eastAsia="仿宋"/>
                                <w:sz w:val="28"/>
                                <w:szCs w:val="28"/>
                                <w:highlight w:val="yellow"/>
                              </w:rPr>
                              <w:t xml:space="preserve">年0</w:t>
                            </w:r>
                            <w:r>
                              <w:rPr>
                                <w:rFonts w:hint="eastAsia" w:ascii="仿宋" w:hAnsi="仿宋" w:eastAsia="仿宋"/>
                                <w:sz w:val="28"/>
                                <w:szCs w:val="28"/>
                                <w:highlight w:val="yellow"/>
                                <w:lang w:val="en-US" w:eastAsia="zh-CN"/>
                              </w:rPr>
                              <w:t xml:space="preserve">4</w:t>
                            </w:r>
                            <w:r>
                              <w:rPr>
                                <w:rFonts w:hint="eastAsia" w:ascii="仿宋" w:hAnsi="仿宋" w:eastAsia="仿宋"/>
                                <w:sz w:val="28"/>
                                <w:szCs w:val="28"/>
                                <w:highlight w:val="yellow"/>
                              </w:rPr>
                              <w:t xml:space="preserve">月</w:t>
                            </w:r>
                            <w:r>
                              <w:rPr>
                                <w:rFonts w:hint="eastAsia" w:ascii="仿宋" w:hAnsi="仿宋" w:eastAsia="仿宋"/>
                                <w:sz w:val="28"/>
                                <w:szCs w:val="28"/>
                                <w:highlight w:val="yellow"/>
                                <w:lang w:val="en-US" w:eastAsia="zh-CN"/>
                              </w:rPr>
                              <w:t xml:space="preserve">14</w:t>
                            </w:r>
                            <w:r>
                              <w:rPr>
                                <w:rFonts w:hint="eastAsia" w:ascii="仿宋" w:hAnsi="仿宋" w:eastAsia="仿宋"/>
                                <w:sz w:val="28"/>
                                <w:szCs w:val="28"/>
                                <w:highlight w:val="yellow"/>
                              </w:rPr>
                              <w:t xml:space="preserve">日</w:t>
                            </w:r>
                            <w:r>
                              <w:rPr>
                                <w:rFonts w:hint="eastAsia" w:ascii="仿宋" w:hAnsi="仿宋" w:eastAsia="仿宋"/>
                                <w:sz w:val="28"/>
                                <w:szCs w:val="28"/>
                                <w:highlight w:val="yellow"/>
                                <w:lang w:val="en-US" w:eastAsia="zh-CN"/>
                              </w:rPr>
                              <w:t xml:space="preserve">09</w:t>
                            </w:r>
                            <w:r>
                              <w:rPr>
                                <w:rFonts w:hint="eastAsia" w:ascii="仿宋" w:hAnsi="仿宋" w:eastAsia="仿宋"/>
                                <w:sz w:val="28"/>
                                <w:szCs w:val="28"/>
                                <w:highlight w:val="yellow"/>
                              </w:rPr>
                              <w:t xml:space="preserve">点</w:t>
                            </w:r>
                            <w:r>
                              <w:rPr>
                                <w:rFonts w:hint="eastAsia" w:ascii="仿宋" w:hAnsi="仿宋" w:eastAsia="仿宋"/>
                                <w:sz w:val="28"/>
                                <w:szCs w:val="28"/>
                                <w:highlight w:val="yellow"/>
                                <w:lang w:val="en-US" w:eastAsia="zh-CN"/>
                              </w:rPr>
                              <w:t xml:space="preserve">0</w:t>
                            </w:r>
                            <w:r>
                              <w:rPr>
                                <w:rFonts w:hint="eastAsia" w:ascii="仿宋" w:hAnsi="仿宋" w:eastAsia="仿宋"/>
                                <w:sz w:val="28"/>
                                <w:szCs w:val="28"/>
                                <w:highlight w:val="yellow"/>
                              </w:rPr>
                              <w:t xml:space="preserve">0分</w:t>
                            </w:r>
                            <w:r>
                              <w:rPr>
                                <w:rFonts w:hint="eastAsia" w:ascii="仿宋" w:hAnsi="仿宋" w:eastAsia="仿宋"/>
                                <w:sz w:val="28"/>
                                <w:szCs w:val="28"/>
                              </w:rPr>
                              <w:t xml:space="preserve">（北京时间）前提交</w:t>
                            </w:r>
                            <w:r>
                              <w:rPr>
                                <w:rFonts w:hint="eastAsia" w:ascii="仿宋" w:hAnsi="仿宋" w:eastAsia="仿宋"/>
                                <w:sz w:val="28"/>
                                <w:szCs w:val="28"/>
                                <w:lang w:eastAsia="zh-CN"/>
                              </w:rPr>
                              <w:t xml:space="preserve">响应文件</w:t>
                            </w:r>
                            <w:r>
                              <w:rPr>
                                <w:rFonts w:hint="eastAsia" w:ascii="仿宋" w:hAnsi="仿宋" w:eastAsia="仿宋"/>
                                <w:sz w:val="28"/>
                                <w:szCs w:val="28"/>
                              </w:rPr>
                              <w:t xml:space="preserve">。</w:t>
                            </w:r>
                            <w:r>
                              <w:rPr>
                                <w:rFonts w:ascii="仿宋" w:hAnsi="仿宋" w:eastAsia="仿宋"/>
                                <w:sz w:val="28"/>
                                <w:szCs w:val="28"/>
                              </w:rPr>
                            </w:r>
                            <w:r/>
                          </w:p>
                          <w:p>
                            <w:pPr>
                              <w:pStyle w:val="656"/>
                            </w:pPr>
                            <w:r/>
                            <w:r/>
                          </w:p>
                        </w:txbxContent>
                      </wps:txbx>
                      <wps:bodyPr wrap="square" upright="1"/>
                    </wps:wsp>
                  </a:graphicData>
                </a:graphic>
              </wp:anchor>
            </w:drawing>
          </mc:Choice>
          <mc:Fallback>
            <w:pict>
              <v:shape id="shape 0" o:spid="_x0000_s0" o:spt="1" type="#_x0000_t1" style="position:absolute;z-index:524288;o:allowoverlap:true;o:allowincell:true;mso-position-horizontal-relative:text;margin-left:-1.7pt;mso-position-horizontal:absolute;mso-position-vertical-relative:text;margin-top:9.5pt;mso-position-vertical:absolute;width:453.6pt;height:111.2pt;mso-wrap-distance-left:9.0pt;mso-wrap-distance-top:0.0pt;mso-wrap-distance-right:9.0pt;mso-wrap-distance-bottom:0.0pt;visibility:visible;" filled="f" strokecolor="#000000">
                <v:textbox inset="0,0,0,0">
                  <w:txbxContent>
                    <w:p>
                      <w:pPr>
                        <w:pStyle w:val="656"/>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河桥镇2026年第一批一事一议项目</w:t>
                      </w:r>
                      <w:r>
                        <w:rPr>
                          <w:rFonts w:hint="eastAsia" w:ascii="仿宋" w:hAnsi="仿宋" w:eastAsia="仿宋"/>
                          <w:sz w:val="28"/>
                          <w:szCs w:val="28"/>
                          <w:u w:val="single"/>
                        </w:rPr>
                        <w:t xml:space="preserve"> </w:t>
                      </w:r>
                      <w:r>
                        <w:rPr>
                          <w:rFonts w:hint="eastAsia" w:ascii="仿宋" w:hAnsi="仿宋" w:eastAsia="仿宋"/>
                          <w:sz w:val="28"/>
                          <w:szCs w:val="28"/>
                        </w:rPr>
                        <w:t xml:space="preserve">招标项目的潜在</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应在淮安市政府采购网（http://czj.huaian.gov.cn/col/13924_326175/index.html）自行免费下载招标文件，</w:t>
                      </w:r>
                      <w:r>
                        <w:rPr>
                          <w:rFonts w:hint="eastAsia" w:ascii="仿宋" w:hAnsi="仿宋" w:eastAsia="仿宋"/>
                          <w:sz w:val="28"/>
                          <w:szCs w:val="28"/>
                          <w:highlight w:val="yellow"/>
                        </w:rPr>
                        <w:t xml:space="preserve">并于202</w:t>
                      </w:r>
                      <w:r>
                        <w:rPr>
                          <w:rFonts w:hint="eastAsia" w:ascii="仿宋" w:hAnsi="仿宋" w:eastAsia="仿宋"/>
                          <w:sz w:val="28"/>
                          <w:szCs w:val="28"/>
                          <w:highlight w:val="yellow"/>
                          <w:lang w:val="en-US" w:eastAsia="zh-CN"/>
                        </w:rPr>
                        <w:t xml:space="preserve">6</w:t>
                      </w:r>
                      <w:r>
                        <w:rPr>
                          <w:rFonts w:hint="eastAsia" w:ascii="仿宋" w:hAnsi="仿宋" w:eastAsia="仿宋"/>
                          <w:sz w:val="28"/>
                          <w:szCs w:val="28"/>
                          <w:highlight w:val="yellow"/>
                        </w:rPr>
                        <w:t xml:space="preserve">年0</w:t>
                      </w:r>
                      <w:r>
                        <w:rPr>
                          <w:rFonts w:hint="eastAsia" w:ascii="仿宋" w:hAnsi="仿宋" w:eastAsia="仿宋"/>
                          <w:sz w:val="28"/>
                          <w:szCs w:val="28"/>
                          <w:highlight w:val="yellow"/>
                          <w:lang w:val="en-US" w:eastAsia="zh-CN"/>
                        </w:rPr>
                        <w:t xml:space="preserve">4</w:t>
                      </w:r>
                      <w:r>
                        <w:rPr>
                          <w:rFonts w:hint="eastAsia" w:ascii="仿宋" w:hAnsi="仿宋" w:eastAsia="仿宋"/>
                          <w:sz w:val="28"/>
                          <w:szCs w:val="28"/>
                          <w:highlight w:val="yellow"/>
                        </w:rPr>
                        <w:t xml:space="preserve">月</w:t>
                      </w:r>
                      <w:r>
                        <w:rPr>
                          <w:rFonts w:hint="eastAsia" w:ascii="仿宋" w:hAnsi="仿宋" w:eastAsia="仿宋"/>
                          <w:sz w:val="28"/>
                          <w:szCs w:val="28"/>
                          <w:highlight w:val="yellow"/>
                          <w:lang w:val="en-US" w:eastAsia="zh-CN"/>
                        </w:rPr>
                        <w:t xml:space="preserve">14</w:t>
                      </w:r>
                      <w:r>
                        <w:rPr>
                          <w:rFonts w:hint="eastAsia" w:ascii="仿宋" w:hAnsi="仿宋" w:eastAsia="仿宋"/>
                          <w:sz w:val="28"/>
                          <w:szCs w:val="28"/>
                          <w:highlight w:val="yellow"/>
                        </w:rPr>
                        <w:t xml:space="preserve">日</w:t>
                      </w:r>
                      <w:r>
                        <w:rPr>
                          <w:rFonts w:hint="eastAsia" w:ascii="仿宋" w:hAnsi="仿宋" w:eastAsia="仿宋"/>
                          <w:sz w:val="28"/>
                          <w:szCs w:val="28"/>
                          <w:highlight w:val="yellow"/>
                          <w:lang w:val="en-US" w:eastAsia="zh-CN"/>
                        </w:rPr>
                        <w:t xml:space="preserve">09</w:t>
                      </w:r>
                      <w:r>
                        <w:rPr>
                          <w:rFonts w:hint="eastAsia" w:ascii="仿宋" w:hAnsi="仿宋" w:eastAsia="仿宋"/>
                          <w:sz w:val="28"/>
                          <w:szCs w:val="28"/>
                          <w:highlight w:val="yellow"/>
                        </w:rPr>
                        <w:t xml:space="preserve">点</w:t>
                      </w:r>
                      <w:r>
                        <w:rPr>
                          <w:rFonts w:hint="eastAsia" w:ascii="仿宋" w:hAnsi="仿宋" w:eastAsia="仿宋"/>
                          <w:sz w:val="28"/>
                          <w:szCs w:val="28"/>
                          <w:highlight w:val="yellow"/>
                          <w:lang w:val="en-US" w:eastAsia="zh-CN"/>
                        </w:rPr>
                        <w:t xml:space="preserve">0</w:t>
                      </w:r>
                      <w:r>
                        <w:rPr>
                          <w:rFonts w:hint="eastAsia" w:ascii="仿宋" w:hAnsi="仿宋" w:eastAsia="仿宋"/>
                          <w:sz w:val="28"/>
                          <w:szCs w:val="28"/>
                          <w:highlight w:val="yellow"/>
                        </w:rPr>
                        <w:t xml:space="preserve">0分</w:t>
                      </w:r>
                      <w:r>
                        <w:rPr>
                          <w:rFonts w:hint="eastAsia" w:ascii="仿宋" w:hAnsi="仿宋" w:eastAsia="仿宋"/>
                          <w:sz w:val="28"/>
                          <w:szCs w:val="28"/>
                        </w:rPr>
                        <w:t xml:space="preserve">（北京时间）前提交</w:t>
                      </w:r>
                      <w:r>
                        <w:rPr>
                          <w:rFonts w:hint="eastAsia" w:ascii="仿宋" w:hAnsi="仿宋" w:eastAsia="仿宋"/>
                          <w:sz w:val="28"/>
                          <w:szCs w:val="28"/>
                          <w:lang w:eastAsia="zh-CN"/>
                        </w:rPr>
                        <w:t xml:space="preserve">响应文件</w:t>
                      </w:r>
                      <w:r>
                        <w:rPr>
                          <w:rFonts w:hint="eastAsia" w:ascii="仿宋" w:hAnsi="仿宋" w:eastAsia="仿宋"/>
                          <w:sz w:val="28"/>
                          <w:szCs w:val="28"/>
                        </w:rPr>
                        <w:t xml:space="preserve">。</w:t>
                      </w:r>
                      <w:r>
                        <w:rPr>
                          <w:rFonts w:ascii="仿宋" w:hAnsi="仿宋" w:eastAsia="仿宋"/>
                          <w:sz w:val="28"/>
                          <w:szCs w:val="28"/>
                        </w:rPr>
                      </w:r>
                      <w:r/>
                    </w:p>
                    <w:p>
                      <w:pPr>
                        <w:pStyle w:val="656"/>
                      </w:pPr>
                      <w:r/>
                      <w:r/>
                    </w:p>
                  </w:txbxContent>
                </v:textbox>
              </v:shape>
            </w:pict>
          </mc:Fallback>
        </mc:AlternateContent>
      </w:r>
      <w:r>
        <w:rPr>
          <w:rFonts w:hint="eastAsia" w:ascii="仿宋" w:hAnsi="仿宋" w:eastAsia="仿宋"/>
          <w:color w:val="000000"/>
          <w:sz w:val="28"/>
          <w:szCs w:val="28"/>
          <w:highlight w:val="none"/>
        </w:rPr>
      </w:r>
      <w:r/>
    </w:p>
    <w:p>
      <w:pPr>
        <w:pStyle w:val="656"/>
        <w:ind w:left="1" w:firstLine="537"/>
        <w:spacing w:line="5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656"/>
        <w:ind w:left="1" w:firstLine="537"/>
        <w:spacing w:line="5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656"/>
        <w:ind w:left="1" w:firstLine="537"/>
        <w:spacing w:line="5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656"/>
        <w:ind w:left="1" w:firstLine="537"/>
        <w:spacing w:line="5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656"/>
        <w:ind w:firstLine="565"/>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一、项目基本情况</w:t>
      </w:r>
      <w:r>
        <w:rPr>
          <w:rFonts w:ascii="仿宋" w:hAnsi="仿宋" w:eastAsia="仿宋"/>
          <w:color w:val="000000"/>
          <w:sz w:val="28"/>
          <w:szCs w:val="28"/>
          <w:highlight w:val="none"/>
        </w:rPr>
      </w:r>
      <w:r/>
    </w:p>
    <w:p>
      <w:pPr>
        <w:pStyle w:val="656"/>
        <w:ind w:firstLine="565"/>
        <w:spacing w:line="520" w:lineRule="exact"/>
        <w:rPr>
          <w:rFonts w:hint="eastAsia" w:ascii="仿宋" w:hAnsi="仿宋" w:eastAsia="仿宋"/>
          <w:color w:val="000000" w:themeColor="text1"/>
          <w:sz w:val="28"/>
          <w:szCs w:val="28"/>
          <w:highlight w:val="none"/>
        </w:rPr>
      </w:pPr>
      <w:r>
        <w:rPr>
          <w:rFonts w:hint="eastAsia" w:ascii="仿宋" w:hAnsi="仿宋" w:eastAsia="仿宋"/>
          <w:color w:val="000000"/>
          <w:sz w:val="28"/>
          <w:szCs w:val="28"/>
          <w:highlight w:val="none"/>
        </w:rPr>
        <w:t xml:space="preserve">（一）项目编号:</w:t>
      </w:r>
      <w:r>
        <w:rPr>
          <w:rFonts w:hint="eastAsia" w:ascii="仿宋" w:hAnsi="仿宋" w:eastAsia="仿宋"/>
          <w:color w:val="000000" w:themeColor="text1"/>
          <w:sz w:val="28"/>
          <w:szCs w:val="28"/>
          <w:highlight w:val="none"/>
          <w:lang w:eastAsia="zh-CN"/>
        </w:rPr>
        <w:t xml:space="preserve">JSZC-320830-JSSC-C2026-0001</w:t>
      </w:r>
      <w:r>
        <w:rPr>
          <w:rFonts w:hint="eastAsia" w:ascii="仿宋" w:hAnsi="仿宋" w:eastAsia="仿宋"/>
          <w:color w:val="000000" w:themeColor="text1"/>
          <w:sz w:val="28"/>
          <w:szCs w:val="28"/>
          <w:highlight w:val="none"/>
          <w:lang w:eastAsia="zh-CN"/>
        </w:rPr>
      </w:r>
      <w:r>
        <w:rPr>
          <w:color w:val="000000" w:themeColor="text1"/>
        </w:rPr>
      </w:r>
    </w:p>
    <w:p>
      <w:pPr>
        <w:pStyle w:val="656"/>
        <w:ind w:firstLine="565"/>
        <w:spacing w:line="520" w:lineRule="exact"/>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rPr>
        <w:t xml:space="preserve">（二）项目名称:</w:t>
      </w:r>
      <w:r>
        <w:rPr>
          <w:rFonts w:hint="eastAsia" w:ascii="仿宋" w:hAnsi="仿宋" w:eastAsia="仿宋"/>
          <w:bCs/>
          <w:color w:val="000000"/>
          <w:sz w:val="28"/>
          <w:highlight w:val="yellow"/>
          <w:lang w:eastAsia="zh-CN"/>
        </w:rPr>
        <w:t xml:space="preserve">河桥镇2026年第一批一事一议项目</w:t>
      </w:r>
      <w:r>
        <w:rPr>
          <w:rFonts w:hint="eastAsia" w:ascii="仿宋" w:hAnsi="仿宋" w:eastAsia="仿宋"/>
          <w:color w:val="000000"/>
          <w:sz w:val="28"/>
          <w:szCs w:val="28"/>
          <w:highlight w:val="none"/>
          <w:lang w:eastAsia="zh-CN"/>
        </w:rPr>
      </w:r>
      <w:r/>
    </w:p>
    <w:p>
      <w:pPr>
        <w:pStyle w:val="656"/>
        <w:ind w:firstLine="565"/>
        <w:spacing w:line="520" w:lineRule="exact"/>
        <w:rPr>
          <w:rFonts w:hint="eastAsia" w:ascii="仿宋" w:hAnsi="仿宋" w:eastAsia="仿宋"/>
          <w:color w:val="000000"/>
          <w:sz w:val="28"/>
          <w:szCs w:val="28"/>
          <w:highlight w:val="yellow"/>
          <w:lang w:eastAsia="zh-CN"/>
        </w:rPr>
      </w:pPr>
      <w:r>
        <w:rPr>
          <w:rFonts w:hint="eastAsia" w:ascii="仿宋" w:hAnsi="仿宋" w:eastAsia="仿宋"/>
          <w:color w:val="000000"/>
          <w:sz w:val="28"/>
          <w:szCs w:val="28"/>
          <w:highlight w:val="yellow"/>
        </w:rPr>
        <w:t xml:space="preserve">（三）预算金额:</w:t>
      </w:r>
      <w:r>
        <w:rPr>
          <w:rFonts w:hint="eastAsia" w:ascii="仿宋" w:hAnsi="仿宋" w:eastAsia="仿宋"/>
          <w:color w:val="000000"/>
          <w:sz w:val="28"/>
          <w:szCs w:val="28"/>
          <w:highlight w:val="yellow"/>
          <w:lang w:eastAsia="zh-CN"/>
        </w:rPr>
        <w:t xml:space="preserve">179.97万元</w:t>
      </w:r>
      <w:r>
        <w:rPr>
          <w:rFonts w:hint="eastAsia" w:ascii="仿宋" w:hAnsi="仿宋" w:eastAsia="仿宋"/>
          <w:color w:val="000000"/>
          <w:sz w:val="28"/>
          <w:szCs w:val="28"/>
          <w:highlight w:val="yellow"/>
          <w:lang w:eastAsia="zh-CN"/>
        </w:rPr>
      </w:r>
      <w:r/>
    </w:p>
    <w:p>
      <w:pPr>
        <w:pStyle w:val="656"/>
        <w:ind w:firstLine="565"/>
        <w:spacing w:line="520" w:lineRule="exact"/>
        <w:rPr>
          <w:rFonts w:hint="eastAsia" w:ascii="仿宋" w:hAnsi="仿宋" w:eastAsia="仿宋"/>
          <w:color w:val="000000"/>
          <w:sz w:val="28"/>
          <w:szCs w:val="28"/>
          <w:highlight w:val="yellow"/>
          <w:lang w:eastAsia="zh-CN"/>
        </w:rPr>
      </w:pPr>
      <w:r>
        <w:rPr>
          <w:rFonts w:hint="eastAsia" w:ascii="仿宋" w:hAnsi="仿宋" w:eastAsia="仿宋"/>
          <w:color w:val="000000"/>
          <w:sz w:val="28"/>
          <w:szCs w:val="28"/>
          <w:highlight w:val="yellow"/>
        </w:rPr>
        <w:t xml:space="preserve">（四）最高限价:</w:t>
      </w:r>
      <w:r>
        <w:rPr>
          <w:rFonts w:hint="eastAsia" w:ascii="仿宋" w:hAnsi="仿宋" w:eastAsia="仿宋"/>
          <w:color w:val="000000"/>
          <w:sz w:val="28"/>
          <w:szCs w:val="28"/>
          <w:highlight w:val="yellow"/>
          <w:lang w:eastAsia="zh-CN"/>
        </w:rPr>
        <w:t xml:space="preserve">179.97万元</w:t>
      </w:r>
      <w:r>
        <w:rPr>
          <w:rFonts w:hint="eastAsia" w:ascii="仿宋" w:hAnsi="仿宋" w:eastAsia="仿宋"/>
          <w:color w:val="000000"/>
          <w:sz w:val="28"/>
          <w:szCs w:val="28"/>
          <w:highlight w:val="yellow"/>
          <w:lang w:eastAsia="zh-CN"/>
        </w:rPr>
      </w:r>
      <w:r/>
    </w:p>
    <w:p>
      <w:pPr>
        <w:pStyle w:val="656"/>
        <w:ind w:firstLine="565"/>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（五）采购需求:</w:t>
      </w:r>
      <w:r>
        <w:rPr>
          <w:rFonts w:hint="eastAsia" w:ascii="仿宋" w:hAnsi="仿宋" w:eastAsia="仿宋"/>
          <w:bCs/>
          <w:color w:val="000000"/>
          <w:sz w:val="28"/>
          <w:highlight w:val="yellow"/>
          <w:lang w:eastAsia="zh-CN"/>
        </w:rPr>
        <w:t xml:space="preserve">河桥镇2026年第一批一事一议项目</w:t>
      </w:r>
      <w:r>
        <w:rPr>
          <w:rFonts w:hint="eastAsia" w:ascii="仿宋" w:hAnsi="仿宋" w:eastAsia="仿宋"/>
          <w:bCs/>
          <w:color w:val="000000"/>
          <w:sz w:val="28"/>
          <w:highlight w:val="none"/>
        </w:rPr>
        <w:t xml:space="preserve">，具体详见第五章项目采购需求。</w:t>
      </w:r>
      <w:r>
        <w:rPr>
          <w:rFonts w:ascii="仿宋" w:hAnsi="仿宋" w:eastAsia="仿宋"/>
          <w:color w:val="000000"/>
          <w:sz w:val="28"/>
          <w:szCs w:val="28"/>
          <w:highlight w:val="none"/>
        </w:rPr>
      </w:r>
      <w:r/>
    </w:p>
    <w:p>
      <w:pPr>
        <w:pStyle w:val="656"/>
        <w:ind w:firstLine="565"/>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（六）合同履行期限:</w:t>
      </w:r>
      <w:r>
        <w:rPr>
          <w:rFonts w:hint="eastAsia" w:ascii="仿宋" w:hAnsi="仿宋" w:eastAsia="仿宋"/>
          <w:color w:val="000000"/>
          <w:sz w:val="28"/>
          <w:szCs w:val="28"/>
          <w:highlight w:val="none"/>
          <w:lang w:eastAsia="zh-CN"/>
        </w:rPr>
        <w:t xml:space="preserve">30日历天</w:t>
      </w:r>
      <w:r>
        <w:rPr>
          <w:rFonts w:hint="eastAsia"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656"/>
        <w:ind w:firstLine="565"/>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（七）本项目（</w:t>
      </w:r>
      <w:r>
        <w:rPr>
          <w:rFonts w:ascii="Wingdings 2" w:hAnsi="Wingdings 2" w:eastAsia="Wingdings 2" w:cs="Wingdings 2"/>
          <w:color w:val="000000"/>
          <w:sz w:val="28"/>
          <w:szCs w:val="28"/>
          <w:highlight w:val="none"/>
        </w:rPr>
        <w:t xml:space="preserve">£</w:t>
      </w:r>
      <w:r>
        <w:rPr>
          <w:rFonts w:hint="eastAsia" w:ascii="仿宋" w:hAnsi="仿宋" w:eastAsia="仿宋"/>
          <w:color w:val="000000"/>
          <w:sz w:val="28"/>
          <w:szCs w:val="28"/>
          <w:highlight w:val="none"/>
        </w:rPr>
        <w:t xml:space="preserve">是☑否）接受联合体投标。</w:t>
      </w:r>
      <w:r>
        <w:rPr>
          <w:rFonts w:hint="eastAsia" w:ascii="仿宋" w:hAnsi="仿宋" w:eastAsia="仿宋"/>
          <w:color w:val="000000"/>
          <w:sz w:val="28"/>
          <w:szCs w:val="28"/>
          <w:highlight w:val="none"/>
        </w:rPr>
      </w:r>
      <w:r/>
    </w:p>
    <w:p>
      <w:pPr>
        <w:pStyle w:val="656"/>
        <w:ind w:firstLine="565"/>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（八）本项目采购标的对应的中小企业划分标准所属行业为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lang w:val="en-US" w:eastAsia="zh-CN"/>
        </w:rPr>
        <w:t xml:space="preserve">建筑业</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r>
      <w:r/>
    </w:p>
    <w:p>
      <w:pPr>
        <w:pStyle w:val="656"/>
        <w:ind w:firstLine="565"/>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二、申请人的资格要求:</w:t>
      </w:r>
      <w:r>
        <w:rPr>
          <w:rFonts w:ascii="仿宋" w:hAnsi="仿宋" w:eastAsia="仿宋"/>
          <w:color w:val="000000"/>
          <w:sz w:val="28"/>
          <w:szCs w:val="28"/>
          <w:highlight w:val="none"/>
        </w:rPr>
      </w:r>
      <w:r/>
    </w:p>
    <w:p>
      <w:pPr>
        <w:pStyle w:val="656"/>
        <w:ind w:left="559"/>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（一）符合《中华人民共和国政府采购法》第二十二条规定；</w:t>
      </w:r>
      <w:r>
        <w:rPr>
          <w:rFonts w:hint="eastAsia" w:ascii="仿宋" w:hAnsi="仿宋" w:eastAsia="仿宋"/>
          <w:color w:val="000000"/>
          <w:sz w:val="28"/>
          <w:szCs w:val="28"/>
          <w:highlight w:val="none"/>
        </w:rPr>
      </w:r>
      <w:r/>
    </w:p>
    <w:p>
      <w:pPr>
        <w:pStyle w:val="656"/>
        <w:ind w:left="559"/>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（二）落实政府采购政策需满足的资格要求:</w:t>
      </w:r>
      <w:r>
        <w:rPr>
          <w:rFonts w:hint="eastAsia" w:ascii="仿宋" w:hAnsi="仿宋" w:eastAsia="仿宋"/>
          <w:color w:val="000000"/>
          <w:sz w:val="28"/>
          <w:szCs w:val="28"/>
          <w:highlight w:val="none"/>
        </w:rPr>
      </w:r>
      <w:r/>
    </w:p>
    <w:p>
      <w:pPr>
        <w:pStyle w:val="656"/>
        <w:ind w:firstLine="560"/>
        <w:spacing w:line="520" w:lineRule="exact"/>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本项目</w:t>
      </w:r>
      <w:r>
        <w:rPr>
          <w:rFonts w:hint="eastAsia" w:ascii="仿宋" w:hAnsi="仿宋" w:eastAsia="仿宋"/>
          <w:color w:val="000000"/>
          <w:sz w:val="28"/>
          <w:szCs w:val="28"/>
          <w:highlight w:val="none"/>
        </w:rPr>
        <w:t xml:space="preserve">按照</w:t>
      </w:r>
      <w:r>
        <w:rPr>
          <w:rFonts w:hint="eastAsia" w:ascii="仿宋" w:hAnsi="仿宋" w:eastAsia="仿宋"/>
          <w:color w:val="000000"/>
          <w:sz w:val="28"/>
          <w:szCs w:val="28"/>
          <w:highlight w:val="none"/>
          <w:lang w:val="zh-CN"/>
        </w:rPr>
        <w:t xml:space="preserve">以下第</w:t>
      </w:r>
      <w:r>
        <w:rPr>
          <w:rFonts w:hint="eastAsia" w:ascii="仿宋" w:hAnsi="仿宋" w:eastAsia="仿宋"/>
          <w:color w:val="000000"/>
          <w:sz w:val="28"/>
          <w:szCs w:val="28"/>
          <w:highlight w:val="none"/>
          <w:u w:val="single"/>
        </w:rPr>
        <w:t xml:space="preserve"> 1 </w:t>
      </w:r>
      <w:r>
        <w:rPr>
          <w:rFonts w:hint="eastAsia" w:ascii="仿宋" w:hAnsi="仿宋" w:eastAsia="仿宋"/>
          <w:color w:val="000000"/>
          <w:sz w:val="28"/>
          <w:szCs w:val="28"/>
          <w:highlight w:val="none"/>
          <w:lang w:val="zh-CN"/>
        </w:rPr>
        <w:t xml:space="preserve">种方式落实政府采购促进中小企业发展的要求：</w:t>
      </w:r>
      <w:r>
        <w:rPr>
          <w:rFonts w:hint="eastAsia" w:ascii="仿宋" w:hAnsi="仿宋" w:eastAsia="仿宋"/>
          <w:color w:val="000000"/>
          <w:sz w:val="28"/>
          <w:szCs w:val="28"/>
          <w:highlight w:val="none"/>
          <w:lang w:val="zh-CN"/>
        </w:rPr>
      </w:r>
      <w:r/>
    </w:p>
    <w:p>
      <w:pPr>
        <w:pStyle w:val="656"/>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zh-CN"/>
        </w:rPr>
        <w:t xml:space="preserve">1、</w:t>
      </w:r>
      <w:r>
        <w:rPr>
          <w:rFonts w:ascii="仿宋" w:hAnsi="仿宋" w:eastAsia="仿宋"/>
          <w:color w:val="000000"/>
          <w:sz w:val="28"/>
          <w:szCs w:val="28"/>
          <w:highlight w:val="none"/>
        </w:rPr>
        <w:t xml:space="preserve">本项目为专门面向中小企业采购的项目</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656"/>
        <w:ind w:firstLine="560"/>
        <w:spacing w:line="520" w:lineRule="exact"/>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zh-CN"/>
        </w:rPr>
        <w:t xml:space="preserve">本项目通过以下第（）种方式预留部分采购份额</w:t>
      </w:r>
      <w:r>
        <w:rPr>
          <w:rFonts w:hint="eastAsia" w:ascii="仿宋" w:hAnsi="仿宋" w:eastAsia="仿宋"/>
          <w:color w:val="000000"/>
          <w:sz w:val="28"/>
          <w:szCs w:val="28"/>
          <w:highlight w:val="none"/>
        </w:rPr>
        <w:t xml:space="preserve">采购</w:t>
      </w:r>
      <w:r>
        <w:rPr>
          <w:rFonts w:hint="eastAsia" w:ascii="仿宋" w:hAnsi="仿宋" w:eastAsia="仿宋"/>
          <w:color w:val="000000"/>
          <w:sz w:val="28"/>
          <w:szCs w:val="28"/>
          <w:highlight w:val="none"/>
          <w:lang w:val="zh-CN"/>
        </w:rPr>
        <w:t xml:space="preserve">中小企业</w:t>
      </w:r>
      <w:r>
        <w:rPr>
          <w:rFonts w:hint="eastAsia" w:ascii="仿宋" w:hAnsi="仿宋" w:eastAsia="仿宋"/>
          <w:color w:val="000000"/>
          <w:sz w:val="28"/>
          <w:szCs w:val="28"/>
          <w:highlight w:val="none"/>
        </w:rPr>
        <w:t xml:space="preserve">服务</w:t>
      </w:r>
      <w:r>
        <w:rPr>
          <w:rFonts w:hint="eastAsia" w:ascii="仿宋" w:hAnsi="仿宋" w:eastAsia="仿宋"/>
          <w:color w:val="000000"/>
          <w:sz w:val="28"/>
          <w:szCs w:val="28"/>
          <w:highlight w:val="none"/>
          <w:lang w:val="zh-CN"/>
        </w:rPr>
        <w:t xml:space="preserve">：</w:t>
      </w:r>
      <w:r>
        <w:rPr>
          <w:rFonts w:hint="eastAsia" w:ascii="仿宋" w:hAnsi="仿宋" w:eastAsia="仿宋"/>
          <w:color w:val="000000"/>
          <w:sz w:val="28"/>
          <w:szCs w:val="28"/>
          <w:highlight w:val="none"/>
          <w:lang w:val="zh-CN"/>
        </w:rPr>
      </w:r>
      <w:r/>
    </w:p>
    <w:p>
      <w:pPr>
        <w:pStyle w:val="656"/>
        <w:ind w:firstLine="560"/>
        <w:spacing w:line="520" w:lineRule="exact"/>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（1）本项目要求供应商以联合体形式参加，中小企业合同金额应当达到的比例为</w:t>
      </w:r>
      <w:r>
        <w:rPr>
          <w:rFonts w:hint="eastAsia" w:ascii="仿宋" w:hAnsi="仿宋" w:eastAsia="仿宋"/>
          <w:color w:val="000000"/>
          <w:sz w:val="28"/>
          <w:szCs w:val="28"/>
          <w:highlight w:val="none"/>
          <w:u w:val="single"/>
          <w:lang w:val="zh-CN"/>
        </w:rPr>
        <w:t xml:space="preserve">    </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zh-CN"/>
        </w:rPr>
        <w:t xml:space="preserve">，其中小微企业所占比例应为</w:t>
      </w:r>
      <w:r>
        <w:rPr>
          <w:rFonts w:hint="eastAsia" w:ascii="仿宋" w:hAnsi="仿宋" w:eastAsia="仿宋"/>
          <w:color w:val="000000"/>
          <w:sz w:val="28"/>
          <w:szCs w:val="28"/>
          <w:highlight w:val="none"/>
          <w:u w:val="single"/>
          <w:lang w:val="zh-CN"/>
        </w:rPr>
        <w:t xml:space="preserve">   </w:t>
      </w:r>
      <w:r>
        <w:rPr>
          <w:rFonts w:hint="eastAsia" w:ascii="仿宋" w:hAnsi="仿宋" w:eastAsia="仿宋"/>
          <w:color w:val="000000"/>
          <w:sz w:val="28"/>
          <w:szCs w:val="28"/>
          <w:highlight w:val="none"/>
          <w:lang w:val="zh-CN"/>
        </w:rPr>
        <w:t xml:space="preserve"> </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zh-CN"/>
        </w:rPr>
        <w:t xml:space="preserve">（两项比例均应符合《政府采购促进中小企业发展管理办法》第八条规定）。</w:t>
      </w:r>
      <w:r>
        <w:rPr>
          <w:rFonts w:hint="eastAsia" w:ascii="仿宋" w:hAnsi="仿宋" w:eastAsia="仿宋"/>
          <w:color w:val="000000"/>
          <w:sz w:val="28"/>
          <w:szCs w:val="28"/>
          <w:highlight w:val="none"/>
          <w:lang w:val="zh-CN"/>
        </w:rPr>
      </w:r>
      <w:r/>
    </w:p>
    <w:p>
      <w:pPr>
        <w:pStyle w:val="656"/>
        <w:ind w:firstLine="560"/>
        <w:spacing w:line="520" w:lineRule="exact"/>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（2）本项目要求供应商进行合同分包，中小企业合同金额应当达到的比例为</w:t>
      </w:r>
      <w:r>
        <w:rPr>
          <w:rFonts w:hint="eastAsia" w:ascii="仿宋" w:hAnsi="仿宋" w:eastAsia="仿宋"/>
          <w:color w:val="000000"/>
          <w:sz w:val="28"/>
          <w:szCs w:val="28"/>
          <w:highlight w:val="none"/>
          <w:u w:val="single"/>
          <w:lang w:val="zh-CN"/>
        </w:rPr>
        <w:t xml:space="preserve">   </w:t>
      </w:r>
      <w:r>
        <w:rPr>
          <w:rFonts w:hint="eastAsia" w:ascii="仿宋" w:hAnsi="仿宋" w:eastAsia="仿宋"/>
          <w:color w:val="000000"/>
          <w:sz w:val="28"/>
          <w:szCs w:val="28"/>
          <w:highlight w:val="none"/>
          <w:lang w:val="zh-CN"/>
        </w:rPr>
        <w:t xml:space="preserve"> </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zh-CN"/>
        </w:rPr>
        <w:t xml:space="preserve">，其中小微企业所占比例应为</w:t>
      </w:r>
      <w:r>
        <w:rPr>
          <w:rFonts w:hint="eastAsia" w:ascii="仿宋" w:hAnsi="仿宋" w:eastAsia="仿宋"/>
          <w:color w:val="000000"/>
          <w:sz w:val="28"/>
          <w:szCs w:val="28"/>
          <w:highlight w:val="none"/>
          <w:u w:val="single"/>
          <w:lang w:val="zh-CN"/>
        </w:rPr>
        <w:t xml:space="preserve">   </w:t>
      </w:r>
      <w:r>
        <w:rPr>
          <w:rFonts w:hint="eastAsia" w:ascii="仿宋" w:hAnsi="仿宋" w:eastAsia="仿宋"/>
          <w:color w:val="000000"/>
          <w:sz w:val="28"/>
          <w:szCs w:val="28"/>
          <w:highlight w:val="none"/>
          <w:lang w:val="zh-CN"/>
        </w:rPr>
        <w:t xml:space="preserve"> </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zh-CN"/>
        </w:rPr>
        <w:t xml:space="preserve">（两项比例均应符合《政府采购促进中小企业发展管理办法》第八条规定）。</w:t>
      </w:r>
      <w:r>
        <w:rPr>
          <w:rFonts w:hint="eastAsia" w:ascii="仿宋" w:hAnsi="仿宋" w:eastAsia="仿宋"/>
          <w:color w:val="000000"/>
          <w:sz w:val="28"/>
          <w:szCs w:val="28"/>
          <w:highlight w:val="none"/>
          <w:lang w:val="zh-CN"/>
        </w:rPr>
      </w:r>
      <w:r/>
    </w:p>
    <w:p>
      <w:pPr>
        <w:pStyle w:val="656"/>
        <w:ind w:firstLine="560"/>
        <w:spacing w:line="520" w:lineRule="exact"/>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3、本项目为非预留份额的采购项目，</w:t>
      </w:r>
      <w:r>
        <w:rPr>
          <w:rFonts w:hint="eastAsia" w:ascii="仿宋" w:hAnsi="仿宋" w:eastAsia="仿宋"/>
          <w:color w:val="000000"/>
          <w:sz w:val="28"/>
          <w:szCs w:val="28"/>
          <w:highlight w:val="none"/>
        </w:rPr>
        <w:t xml:space="preserve">对小微企业报价给予扣除，用扣除后的价格参加评审，具体详见第二章“</w:t>
      </w:r>
      <w:r>
        <w:rPr>
          <w:rFonts w:hint="eastAsia" w:ascii="仿宋" w:hAnsi="仿宋" w:eastAsia="仿宋"/>
          <w:color w:val="000000"/>
          <w:sz w:val="28"/>
          <w:szCs w:val="28"/>
          <w:highlight w:val="none"/>
          <w:lang w:eastAsia="zh-CN"/>
        </w:rPr>
        <w:t xml:space="preserve">供应商</w:t>
      </w:r>
      <w:r>
        <w:rPr>
          <w:rFonts w:hint="eastAsia" w:ascii="仿宋" w:hAnsi="仿宋" w:eastAsia="仿宋"/>
          <w:color w:val="000000"/>
          <w:sz w:val="28"/>
          <w:szCs w:val="28"/>
          <w:highlight w:val="none"/>
        </w:rPr>
        <w:t xml:space="preserve">须知”第32.1项</w:t>
      </w:r>
      <w:r>
        <w:rPr>
          <w:rFonts w:hint="eastAsia" w:ascii="仿宋" w:hAnsi="仿宋" w:eastAsia="仿宋"/>
          <w:color w:val="000000"/>
          <w:sz w:val="28"/>
          <w:szCs w:val="28"/>
          <w:highlight w:val="none"/>
          <w:lang w:val="zh-CN"/>
        </w:rPr>
        <w:t xml:space="preserve">。</w:t>
      </w:r>
      <w:r>
        <w:rPr>
          <w:rFonts w:hint="eastAsia" w:ascii="仿宋" w:hAnsi="仿宋" w:eastAsia="仿宋"/>
          <w:color w:val="000000"/>
          <w:sz w:val="28"/>
          <w:szCs w:val="28"/>
          <w:highlight w:val="none"/>
          <w:lang w:val="zh-CN"/>
        </w:rPr>
      </w:r>
      <w:r/>
    </w:p>
    <w:p>
      <w:pPr>
        <w:pStyle w:val="656"/>
        <w:ind w:firstLine="560"/>
        <w:spacing w:line="520" w:lineRule="exact"/>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rPr>
        <w:t xml:space="preserve">注:</w:t>
      </w:r>
      <w:r>
        <w:rPr>
          <w:rFonts w:hint="eastAsia" w:ascii="仿宋" w:hAnsi="仿宋" w:eastAsia="仿宋"/>
          <w:color w:val="000000"/>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color w:val="000000"/>
          <w:sz w:val="28"/>
          <w:szCs w:val="28"/>
          <w:highlight w:val="none"/>
          <w:lang w:val="zh-CN"/>
        </w:rPr>
      </w:r>
      <w:r/>
    </w:p>
    <w:p>
      <w:pPr>
        <w:pStyle w:val="656"/>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（三）本项目的特定资格要求:</w:t>
      </w:r>
      <w:r>
        <w:rPr>
          <w:rFonts w:hint="eastAsia" w:ascii="仿宋" w:hAnsi="仿宋" w:eastAsia="仿宋"/>
          <w:color w:val="000000"/>
          <w:sz w:val="28"/>
          <w:szCs w:val="28"/>
          <w:highlight w:val="none"/>
        </w:rPr>
      </w:r>
      <w:r/>
    </w:p>
    <w:p>
      <w:pPr>
        <w:pStyle w:val="656"/>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1、供应商具有在有效期内的营业执照副本、税务登记证副本、组织机构代码证副本或三证合一的营业执照；</w:t>
      </w:r>
      <w:r>
        <w:rPr>
          <w:rFonts w:hint="eastAsia" w:ascii="仿宋" w:hAnsi="仿宋" w:eastAsia="仿宋"/>
          <w:color w:val="000000"/>
          <w:sz w:val="28"/>
          <w:szCs w:val="28"/>
          <w:highlight w:val="none"/>
        </w:rPr>
      </w:r>
      <w:r/>
    </w:p>
    <w:p>
      <w:pPr>
        <w:pStyle w:val="656"/>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2、供应商提供法定代表人资格证明或法定代表人授权委托书；</w:t>
      </w:r>
      <w:r>
        <w:rPr>
          <w:rFonts w:hint="eastAsia" w:ascii="仿宋" w:hAnsi="仿宋" w:eastAsia="仿宋"/>
          <w:color w:val="000000"/>
          <w:sz w:val="28"/>
          <w:szCs w:val="28"/>
          <w:highlight w:val="none"/>
        </w:rPr>
      </w:r>
      <w:r/>
    </w:p>
    <w:p>
      <w:pPr>
        <w:pStyle w:val="656"/>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3、供应商具备市政公用工程施工总承包三级及以上（含三级）资质，并具备有效的的安全生产许可证；</w:t>
      </w:r>
      <w:r>
        <w:rPr>
          <w:rFonts w:hint="eastAsia" w:ascii="仿宋" w:hAnsi="仿宋" w:eastAsia="仿宋"/>
          <w:color w:val="000000"/>
          <w:sz w:val="28"/>
          <w:szCs w:val="28"/>
          <w:highlight w:val="none"/>
        </w:rPr>
      </w:r>
      <w:r/>
    </w:p>
    <w:p>
      <w:pPr>
        <w:pStyle w:val="656"/>
        <w:ind w:firstLine="560"/>
        <w:spacing w:line="520" w:lineRule="exact"/>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rPr>
        <w:t xml:space="preserve">4、供应商拟派项目负责人具备市政公用工程专业二级以上注册建造师并取得安全生产考核合格证书（B证）</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eastAsia="zh-CN"/>
        </w:rPr>
      </w:r>
      <w:r/>
    </w:p>
    <w:p>
      <w:pPr>
        <w:pStyle w:val="656"/>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（1）项目负责人不得同时在两个或者两个以上单位受聘或者执业。</w:t>
      </w:r>
      <w:r>
        <w:rPr>
          <w:rFonts w:hint="eastAsia" w:ascii="仿宋" w:hAnsi="仿宋" w:eastAsia="仿宋"/>
          <w:color w:val="000000"/>
          <w:sz w:val="28"/>
          <w:szCs w:val="28"/>
          <w:highlight w:val="none"/>
        </w:rPr>
      </w:r>
      <w:r/>
    </w:p>
    <w:p>
      <w:pPr>
        <w:pStyle w:val="656"/>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（2）项目负责人是非变更后无在建工程，或项目负责人是变更后无在建工程（必须原合同工期已满且变更备案之日已满 6 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仿宋" w:hAnsi="仿宋" w:eastAsia="仿宋"/>
          <w:color w:val="000000"/>
          <w:sz w:val="28"/>
          <w:szCs w:val="28"/>
          <w:highlight w:val="none"/>
        </w:rPr>
      </w:r>
      <w:r/>
    </w:p>
    <w:p>
      <w:pPr>
        <w:pStyle w:val="656"/>
        <w:ind w:firstLine="560"/>
        <w:spacing w:line="520" w:lineRule="exact"/>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rPr>
        <w:t xml:space="preserve">注：在建工程认定依据《关于改革和完善房屋建筑和市政基础设施工程招标投标制度的实施 意见》苏建规字〔2017〕1号执行</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eastAsia="zh-CN"/>
        </w:rPr>
      </w:r>
      <w:r/>
    </w:p>
    <w:p>
      <w:pPr>
        <w:pStyle w:val="656"/>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5、项目负责人及授权委托人须是本单位的正式员工，须提供与企业签订的劳动合同和社保部门出具加章的202</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lang w:val="en-US" w:eastAsia="zh-CN"/>
        </w:rPr>
        <w:t xml:space="preserve">1</w:t>
      </w:r>
      <w:r>
        <w:rPr>
          <w:rFonts w:hint="eastAsia" w:ascii="仿宋" w:hAnsi="仿宋" w:eastAsia="仿宋"/>
          <w:color w:val="000000"/>
          <w:sz w:val="28"/>
          <w:szCs w:val="28"/>
          <w:highlight w:val="none"/>
        </w:rPr>
        <w:t xml:space="preserve">月1日以来任意1个月及以上的养老保险证明。</w:t>
      </w:r>
      <w:r>
        <w:rPr>
          <w:rFonts w:ascii="仿宋" w:hAnsi="仿宋" w:eastAsia="仿宋"/>
          <w:color w:val="000000"/>
          <w:sz w:val="28"/>
          <w:szCs w:val="28"/>
          <w:highlight w:val="none"/>
        </w:rPr>
      </w:r>
      <w:r/>
    </w:p>
    <w:p>
      <w:pPr>
        <w:pStyle w:val="656"/>
        <w:ind w:firstLine="560"/>
        <w:spacing w:line="520" w:lineRule="exact"/>
        <w:rPr>
          <w:rFonts w:ascii="仿宋" w:hAnsi="仿宋" w:eastAsia="仿宋"/>
          <w:color w:val="000000"/>
          <w:sz w:val="28"/>
          <w:szCs w:val="28"/>
          <w:highlight w:val="none"/>
        </w:rPr>
      </w:pPr>
      <w:r>
        <w:rPr>
          <w:rFonts w:hint="eastAsia" w:ascii="仿宋" w:hAnsi="仿宋" w:eastAsia="仿宋" w:cs="宋体"/>
          <w:color w:val="000000"/>
          <w:sz w:val="28"/>
          <w:szCs w:val="28"/>
          <w:highlight w:val="none"/>
        </w:rPr>
        <w:t xml:space="preserve">（四）拒绝下述条件的供应商参加本次采购活动:</w:t>
      </w:r>
      <w:r>
        <w:rPr>
          <w:rFonts w:ascii="仿宋" w:hAnsi="仿宋" w:eastAsia="仿宋"/>
          <w:color w:val="000000"/>
          <w:sz w:val="28"/>
          <w:szCs w:val="28"/>
          <w:highlight w:val="none"/>
        </w:rPr>
      </w:r>
      <w:r/>
    </w:p>
    <w:p>
      <w:pPr>
        <w:pStyle w:val="656"/>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1、供应商</w:t>
      </w:r>
      <w:r>
        <w:rPr>
          <w:rFonts w:ascii="仿宋" w:hAnsi="仿宋" w:eastAsia="仿宋"/>
          <w:color w:val="000000"/>
          <w:sz w:val="28"/>
          <w:szCs w:val="28"/>
          <w:highlight w:val="none"/>
        </w:rPr>
        <w:t xml:space="preserve">单位负责人为同一人或者存在直接控股、管理关系的不同供应商，不得</w:t>
      </w:r>
      <w:r>
        <w:rPr>
          <w:rFonts w:hint="eastAsia" w:ascii="仿宋" w:hAnsi="仿宋" w:eastAsia="仿宋"/>
          <w:color w:val="000000"/>
          <w:sz w:val="28"/>
          <w:szCs w:val="28"/>
          <w:highlight w:val="none"/>
        </w:rPr>
        <w:t xml:space="preserve">同时</w:t>
      </w:r>
      <w:r>
        <w:rPr>
          <w:rFonts w:ascii="仿宋" w:hAnsi="仿宋" w:eastAsia="仿宋"/>
          <w:color w:val="000000"/>
          <w:sz w:val="28"/>
          <w:szCs w:val="28"/>
          <w:highlight w:val="none"/>
        </w:rPr>
        <w:t xml:space="preserve">参加同一合同项下的政府采购活动。</w:t>
      </w:r>
      <w:r>
        <w:rPr>
          <w:rFonts w:hint="eastAsia" w:ascii="仿宋" w:hAnsi="仿宋" w:eastAsia="仿宋"/>
          <w:color w:val="000000"/>
          <w:sz w:val="28"/>
          <w:szCs w:val="28"/>
          <w:highlight w:val="none"/>
        </w:rPr>
      </w:r>
      <w:r/>
    </w:p>
    <w:p>
      <w:pPr>
        <w:pStyle w:val="656"/>
        <w:ind w:firstLine="560"/>
        <w:spacing w:line="520" w:lineRule="exact"/>
        <w:rPr>
          <w:rFonts w:ascii="仿宋" w:hAnsi="仿宋" w:eastAsia="仿宋"/>
          <w:b/>
          <w:i/>
          <w:color w:val="000000"/>
          <w:sz w:val="28"/>
          <w:szCs w:val="28"/>
          <w:highlight w:val="none"/>
        </w:rPr>
      </w:pPr>
      <w:r>
        <w:rPr>
          <w:rFonts w:hint="eastAsia" w:ascii="仿宋" w:hAnsi="仿宋" w:eastAsia="仿宋"/>
          <w:color w:val="000000"/>
          <w:sz w:val="28"/>
          <w:szCs w:val="28"/>
          <w:highlight w:val="none"/>
        </w:rPr>
        <w:t xml:space="preserve">2、凡</w:t>
      </w:r>
      <w:r>
        <w:rPr>
          <w:rFonts w:ascii="仿宋" w:hAnsi="仿宋" w:eastAsia="仿宋"/>
          <w:color w:val="000000"/>
          <w:sz w:val="28"/>
          <w:szCs w:val="28"/>
          <w:highlight w:val="none"/>
        </w:rPr>
        <w:t xml:space="preserve">为采购项目提供整体设计、规范编制或者项目管理、监理、检测等服务的供应商，不得再参加</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项目的采购活动。</w:t>
      </w:r>
      <w:r>
        <w:rPr>
          <w:rFonts w:ascii="仿宋" w:hAnsi="仿宋" w:eastAsia="仿宋"/>
          <w:b/>
          <w:i/>
          <w:color w:val="000000"/>
          <w:sz w:val="28"/>
          <w:szCs w:val="28"/>
          <w:highlight w:val="none"/>
        </w:rPr>
      </w:r>
      <w:r/>
    </w:p>
    <w:p>
      <w:pPr>
        <w:pStyle w:val="656"/>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eastAsia="zh-CN"/>
        </w:rPr>
        <w:t xml:space="preserve">供应商</w:t>
      </w:r>
      <w:r>
        <w:rPr>
          <w:rFonts w:hint="eastAsia" w:ascii="仿宋" w:hAnsi="仿宋" w:eastAsia="仿宋"/>
          <w:color w:val="000000"/>
          <w:sz w:val="28"/>
          <w:szCs w:val="28"/>
          <w:highlight w:val="none"/>
        </w:rPr>
        <w:t xml:space="preserve">被“信用中国”网站、“中国政府采购网”列入失信被执行人、重大税收违法案件当事人名单、政府采购严重违法失信行为记录名单。</w:t>
      </w:r>
      <w:r>
        <w:rPr>
          <w:rFonts w:ascii="仿宋" w:hAnsi="仿宋" w:eastAsia="仿宋"/>
          <w:color w:val="000000"/>
          <w:sz w:val="28"/>
          <w:szCs w:val="28"/>
          <w:highlight w:val="none"/>
        </w:rPr>
      </w:r>
      <w:r/>
    </w:p>
    <w:p>
      <w:pPr>
        <w:pStyle w:val="656"/>
        <w:ind w:firstLine="565"/>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三、获取招标文件</w:t>
      </w:r>
      <w:r>
        <w:rPr>
          <w:rFonts w:ascii="仿宋" w:hAnsi="仿宋" w:eastAsia="仿宋"/>
          <w:color w:val="000000"/>
          <w:sz w:val="28"/>
          <w:szCs w:val="28"/>
          <w:highlight w:val="none"/>
        </w:rPr>
      </w:r>
      <w:r/>
    </w:p>
    <w:p>
      <w:pPr>
        <w:pStyle w:val="656"/>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（一）时间:自招标公告发布之日起五个工作日。</w:t>
      </w:r>
      <w:r>
        <w:rPr>
          <w:rFonts w:hint="eastAsia" w:ascii="仿宋" w:hAnsi="仿宋" w:eastAsia="仿宋"/>
          <w:color w:val="000000"/>
          <w:sz w:val="28"/>
          <w:szCs w:val="28"/>
          <w:highlight w:val="none"/>
        </w:rPr>
      </w:r>
      <w:r/>
    </w:p>
    <w:p>
      <w:pPr>
        <w:pStyle w:val="656"/>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（二）方式：在“淮安市政府采购网”自行免费下载招标文件。</w:t>
      </w:r>
      <w:r>
        <w:rPr>
          <w:rFonts w:hint="eastAsia" w:ascii="仿宋" w:hAnsi="仿宋" w:eastAsia="仿宋"/>
          <w:color w:val="000000"/>
          <w:sz w:val="28"/>
          <w:szCs w:val="28"/>
          <w:highlight w:val="none"/>
        </w:rPr>
      </w:r>
      <w:r/>
    </w:p>
    <w:p>
      <w:pPr>
        <w:pStyle w:val="656"/>
        <w:ind w:firstLine="42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四、提交</w:t>
      </w:r>
      <w:r>
        <w:rPr>
          <w:rFonts w:hint="eastAsia" w:ascii="仿宋" w:hAnsi="仿宋" w:eastAsia="仿宋"/>
          <w:color w:val="000000"/>
          <w:sz w:val="28"/>
          <w:szCs w:val="28"/>
          <w:highlight w:val="none"/>
          <w:lang w:eastAsia="zh-CN"/>
        </w:rPr>
        <w:t xml:space="preserve">响应文件</w:t>
      </w:r>
      <w:r>
        <w:rPr>
          <w:rFonts w:hint="eastAsia" w:ascii="仿宋" w:hAnsi="仿宋" w:eastAsia="仿宋"/>
          <w:color w:val="000000"/>
          <w:sz w:val="28"/>
          <w:szCs w:val="28"/>
          <w:highlight w:val="none"/>
        </w:rPr>
        <w:t xml:space="preserve">截止时间、开标时间和地点</w:t>
      </w:r>
      <w:r>
        <w:rPr>
          <w:rFonts w:ascii="仿宋" w:hAnsi="仿宋" w:eastAsia="仿宋"/>
          <w:color w:val="000000"/>
          <w:sz w:val="28"/>
          <w:szCs w:val="28"/>
          <w:highlight w:val="none"/>
        </w:rPr>
      </w:r>
      <w:r/>
    </w:p>
    <w:p>
      <w:pPr>
        <w:pStyle w:val="656"/>
        <w:ind w:firstLine="28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（一）</w:t>
      </w:r>
      <w:r>
        <w:rPr>
          <w:rFonts w:hint="eastAsia" w:ascii="仿宋" w:hAnsi="仿宋" w:eastAsia="仿宋"/>
          <w:color w:val="000000"/>
          <w:sz w:val="28"/>
          <w:szCs w:val="28"/>
          <w:highlight w:val="none"/>
          <w:lang w:eastAsia="zh-CN"/>
        </w:rPr>
        <w:t xml:space="preserve">响应文件</w:t>
      </w:r>
      <w:r>
        <w:rPr>
          <w:rFonts w:hint="eastAsia" w:ascii="仿宋" w:hAnsi="仿宋" w:eastAsia="仿宋"/>
          <w:color w:val="000000"/>
          <w:sz w:val="28"/>
          <w:szCs w:val="28"/>
          <w:highlight w:val="none"/>
        </w:rPr>
        <w:t xml:space="preserve">提交截止时间及开标时间:</w:t>
      </w:r>
      <w:r>
        <w:rPr>
          <w:rFonts w:hint="eastAsia" w:ascii="仿宋" w:hAnsi="仿宋" w:eastAsia="仿宋"/>
          <w:color w:val="000000"/>
          <w:sz w:val="28"/>
          <w:szCs w:val="28"/>
          <w:highlight w:val="yellow"/>
        </w:rPr>
        <w:t xml:space="preserve">202</w:t>
      </w:r>
      <w:r>
        <w:rPr>
          <w:rFonts w:hint="eastAsia" w:ascii="仿宋" w:hAnsi="仿宋" w:eastAsia="仿宋"/>
          <w:color w:val="000000"/>
          <w:sz w:val="28"/>
          <w:szCs w:val="28"/>
          <w:highlight w:val="yellow"/>
          <w:lang w:val="en-US" w:eastAsia="zh-CN"/>
        </w:rPr>
        <w:t xml:space="preserve">6</w:t>
      </w:r>
      <w:r>
        <w:rPr>
          <w:rFonts w:hint="eastAsia" w:ascii="仿宋" w:hAnsi="仿宋" w:eastAsia="仿宋"/>
          <w:color w:val="000000"/>
          <w:sz w:val="28"/>
          <w:szCs w:val="28"/>
          <w:highlight w:val="yellow"/>
        </w:rPr>
        <w:t xml:space="preserve">年0</w:t>
      </w:r>
      <w:r>
        <w:rPr>
          <w:rFonts w:hint="eastAsia" w:ascii="仿宋" w:hAnsi="仿宋" w:eastAsia="仿宋"/>
          <w:color w:val="000000"/>
          <w:sz w:val="28"/>
          <w:szCs w:val="28"/>
          <w:highlight w:val="yellow"/>
          <w:lang w:val="en-US" w:eastAsia="zh-CN"/>
        </w:rPr>
        <w:t xml:space="preserve">4</w:t>
      </w:r>
      <w:r>
        <w:rPr>
          <w:rFonts w:hint="eastAsia" w:ascii="仿宋" w:hAnsi="仿宋" w:eastAsia="仿宋"/>
          <w:color w:val="000000"/>
          <w:sz w:val="28"/>
          <w:szCs w:val="28"/>
          <w:highlight w:val="yellow"/>
        </w:rPr>
        <w:t xml:space="preserve">月</w:t>
      </w:r>
      <w:r>
        <w:rPr>
          <w:rFonts w:hint="eastAsia" w:ascii="仿宋" w:hAnsi="仿宋" w:eastAsia="仿宋"/>
          <w:color w:val="000000"/>
          <w:sz w:val="28"/>
          <w:szCs w:val="28"/>
          <w:highlight w:val="yellow"/>
          <w:lang w:val="en-US" w:eastAsia="zh-CN"/>
        </w:rPr>
        <w:t xml:space="preserve">14</w:t>
      </w:r>
      <w:r>
        <w:rPr>
          <w:rFonts w:hint="eastAsia" w:ascii="仿宋" w:hAnsi="仿宋" w:eastAsia="仿宋"/>
          <w:color w:val="000000"/>
          <w:sz w:val="28"/>
          <w:szCs w:val="28"/>
          <w:highlight w:val="yellow"/>
        </w:rPr>
        <w:t xml:space="preserve">日</w:t>
      </w:r>
      <w:r>
        <w:rPr>
          <w:rFonts w:hint="eastAsia" w:ascii="仿宋" w:hAnsi="仿宋" w:eastAsia="仿宋"/>
          <w:color w:val="000000"/>
          <w:sz w:val="28"/>
          <w:szCs w:val="28"/>
          <w:highlight w:val="yellow"/>
          <w:lang w:val="en-US" w:eastAsia="zh-CN"/>
        </w:rPr>
        <w:t xml:space="preserve">09</w:t>
      </w:r>
      <w:r>
        <w:rPr>
          <w:rFonts w:hint="eastAsia" w:ascii="仿宋" w:hAnsi="仿宋" w:eastAsia="仿宋"/>
          <w:color w:val="000000"/>
          <w:sz w:val="28"/>
          <w:szCs w:val="28"/>
          <w:highlight w:val="yellow"/>
        </w:rPr>
        <w:t xml:space="preserve">时</w:t>
      </w:r>
      <w:r>
        <w:rPr>
          <w:rFonts w:hint="eastAsia" w:ascii="仿宋" w:hAnsi="仿宋" w:eastAsia="仿宋"/>
          <w:color w:val="000000"/>
          <w:sz w:val="28"/>
          <w:szCs w:val="28"/>
          <w:highlight w:val="yellow"/>
          <w:lang w:val="en-US" w:eastAsia="zh-CN"/>
        </w:rPr>
        <w:t xml:space="preserve">0</w:t>
      </w:r>
      <w:r>
        <w:rPr>
          <w:rFonts w:hint="eastAsia" w:ascii="仿宋" w:hAnsi="仿宋" w:eastAsia="仿宋"/>
          <w:color w:val="000000"/>
          <w:sz w:val="28"/>
          <w:szCs w:val="28"/>
          <w:highlight w:val="yellow"/>
        </w:rPr>
        <w:t xml:space="preserve">0分</w:t>
      </w:r>
      <w:r>
        <w:rPr>
          <w:rFonts w:ascii="仿宋" w:hAnsi="仿宋" w:eastAsia="仿宋"/>
          <w:color w:val="000000"/>
          <w:sz w:val="28"/>
          <w:szCs w:val="28"/>
          <w:highlight w:val="none"/>
        </w:rPr>
      </w:r>
      <w:r/>
    </w:p>
    <w:p>
      <w:pPr>
        <w:pStyle w:val="656"/>
        <w:ind w:firstLine="28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（二）</w:t>
      </w:r>
      <w:r>
        <w:rPr>
          <w:rFonts w:hint="eastAsia" w:ascii="仿宋" w:hAnsi="仿宋" w:eastAsia="仿宋"/>
          <w:color w:val="000000"/>
          <w:sz w:val="28"/>
          <w:szCs w:val="28"/>
          <w:highlight w:val="none"/>
          <w:lang w:eastAsia="zh-CN"/>
        </w:rPr>
        <w:t xml:space="preserve">响应文件</w:t>
      </w:r>
      <w:r>
        <w:rPr>
          <w:rFonts w:hint="eastAsia" w:ascii="仿宋" w:hAnsi="仿宋" w:eastAsia="仿宋"/>
          <w:color w:val="000000"/>
          <w:sz w:val="28"/>
          <w:szCs w:val="28"/>
          <w:highlight w:val="none"/>
        </w:rPr>
        <w:t xml:space="preserve">上传地址：“苏采云”政府采购交易系统网上开标大厅。</w:t>
      </w:r>
      <w:r>
        <w:rPr>
          <w:rFonts w:ascii="仿宋" w:hAnsi="仿宋" w:eastAsia="仿宋"/>
          <w:color w:val="000000"/>
          <w:sz w:val="28"/>
          <w:szCs w:val="28"/>
          <w:highlight w:val="none"/>
        </w:rPr>
      </w:r>
      <w:r/>
    </w:p>
    <w:p>
      <w:pPr>
        <w:pStyle w:val="656"/>
        <w:ind w:firstLine="565"/>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五、公告期限</w:t>
      </w:r>
      <w:r>
        <w:rPr>
          <w:rFonts w:ascii="仿宋" w:hAnsi="仿宋" w:eastAsia="仿宋"/>
          <w:color w:val="000000"/>
          <w:sz w:val="28"/>
          <w:szCs w:val="28"/>
          <w:highlight w:val="none"/>
        </w:rPr>
      </w:r>
      <w:r/>
    </w:p>
    <w:p>
      <w:pPr>
        <w:pStyle w:val="656"/>
        <w:ind w:firstLine="565"/>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自本公告发布之日起五个工作日。</w:t>
      </w:r>
      <w:r>
        <w:rPr>
          <w:rFonts w:ascii="仿宋" w:hAnsi="仿宋" w:eastAsia="仿宋"/>
          <w:color w:val="000000"/>
          <w:sz w:val="28"/>
          <w:szCs w:val="28"/>
          <w:highlight w:val="none"/>
        </w:rPr>
      </w:r>
      <w:r/>
    </w:p>
    <w:p>
      <w:pPr>
        <w:pStyle w:val="656"/>
        <w:ind w:firstLine="565"/>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六、其他补充事宜</w:t>
      </w:r>
      <w:r>
        <w:rPr>
          <w:rFonts w:ascii="仿宋" w:hAnsi="仿宋" w:eastAsia="仿宋"/>
          <w:color w:val="000000"/>
          <w:sz w:val="28"/>
          <w:szCs w:val="28"/>
          <w:highlight w:val="none"/>
        </w:rPr>
      </w:r>
      <w:r/>
    </w:p>
    <w:p>
      <w:pPr>
        <w:pStyle w:val="656"/>
        <w:ind w:firstLine="565"/>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本项目仅采购非进口产品（注:本文件所称进口产品是指通过中国海关报关验放进入中国境内且产自关境外的产品）。</w:t>
      </w:r>
      <w:r>
        <w:rPr>
          <w:rFonts w:ascii="仿宋" w:hAnsi="仿宋" w:eastAsia="仿宋"/>
          <w:color w:val="000000"/>
          <w:sz w:val="28"/>
          <w:szCs w:val="28"/>
          <w:highlight w:val="none"/>
        </w:rPr>
      </w:r>
      <w:r/>
    </w:p>
    <w:p>
      <w:pPr>
        <w:pStyle w:val="656"/>
        <w:ind w:firstLine="565"/>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七、对本次采购提出询问，请按以下方式联系。</w:t>
      </w:r>
      <w:r>
        <w:rPr>
          <w:rFonts w:ascii="仿宋" w:hAnsi="仿宋" w:eastAsia="仿宋"/>
          <w:color w:val="000000"/>
          <w:sz w:val="28"/>
          <w:szCs w:val="28"/>
          <w:highlight w:val="none"/>
        </w:rPr>
      </w:r>
      <w:r/>
    </w:p>
    <w:p>
      <w:pPr>
        <w:pStyle w:val="656"/>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1、采购人联系方式</w:t>
      </w:r>
      <w:r>
        <w:rPr>
          <w:rFonts w:ascii="仿宋" w:hAnsi="仿宋" w:eastAsia="仿宋"/>
          <w:color w:val="000000"/>
          <w:sz w:val="28"/>
          <w:szCs w:val="28"/>
          <w:highlight w:val="none"/>
        </w:rPr>
      </w:r>
      <w:r/>
    </w:p>
    <w:p>
      <w:pPr>
        <w:pStyle w:val="656"/>
        <w:ind w:firstLine="560"/>
        <w:spacing w:line="520" w:lineRule="exact"/>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rPr>
        <w:t xml:space="preserve">名称:</w:t>
      </w:r>
      <w:r>
        <w:rPr>
          <w:rFonts w:hint="eastAsia" w:ascii="仿宋" w:hAnsi="仿宋" w:eastAsia="仿宋"/>
          <w:color w:val="000000"/>
          <w:sz w:val="28"/>
          <w:szCs w:val="28"/>
          <w:highlight w:val="none"/>
          <w:lang w:eastAsia="zh-CN"/>
        </w:rPr>
        <w:t xml:space="preserve">盱眙县河桥镇人民政府</w:t>
      </w:r>
      <w:r>
        <w:rPr>
          <w:rFonts w:hint="eastAsia" w:ascii="仿宋" w:hAnsi="仿宋" w:eastAsia="仿宋"/>
          <w:color w:val="000000"/>
          <w:sz w:val="28"/>
          <w:szCs w:val="28"/>
          <w:highlight w:val="none"/>
          <w:lang w:eastAsia="zh-CN"/>
        </w:rPr>
      </w:r>
      <w:r/>
    </w:p>
    <w:p>
      <w:pPr>
        <w:pStyle w:val="656"/>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地址:盱眙县河桥镇蒋郢路8号</w:t>
      </w:r>
      <w:r>
        <w:rPr>
          <w:rFonts w:ascii="仿宋" w:hAnsi="仿宋" w:eastAsia="仿宋"/>
          <w:color w:val="000000"/>
          <w:sz w:val="28"/>
          <w:szCs w:val="28"/>
          <w:highlight w:val="none"/>
        </w:rPr>
      </w:r>
      <w:r/>
    </w:p>
    <w:p>
      <w:pPr>
        <w:pStyle w:val="656"/>
        <w:ind w:firstLine="560"/>
        <w:spacing w:line="520" w:lineRule="exact"/>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rPr>
        <w:t xml:space="preserve">联系人：</w:t>
      </w:r>
      <w:r>
        <w:rPr>
          <w:rFonts w:hint="eastAsia" w:ascii="仿宋" w:hAnsi="仿宋" w:eastAsia="仿宋"/>
          <w:color w:val="000000"/>
          <w:sz w:val="28"/>
          <w:szCs w:val="28"/>
          <w:highlight w:val="none"/>
          <w:lang w:val="en-US" w:eastAsia="zh-CN"/>
        </w:rPr>
        <w:t xml:space="preserve">张主任</w:t>
      </w:r>
      <w:r>
        <w:rPr>
          <w:rFonts w:hint="eastAsia" w:ascii="仿宋" w:hAnsi="仿宋" w:eastAsia="仿宋"/>
          <w:color w:val="000000"/>
          <w:sz w:val="28"/>
          <w:szCs w:val="28"/>
          <w:highlight w:val="none"/>
          <w:lang w:val="en-US" w:eastAsia="zh-CN"/>
        </w:rPr>
      </w:r>
      <w:r/>
    </w:p>
    <w:p>
      <w:pPr>
        <w:pStyle w:val="656"/>
        <w:ind w:firstLine="560"/>
        <w:spacing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lang w:val="en-US" w:eastAsia="zh-CN"/>
        </w:rPr>
        <w:t xml:space="preserve">联系方式：15261709669</w:t>
      </w:r>
      <w:r>
        <w:rPr>
          <w:rFonts w:hint="eastAsia" w:ascii="仿宋" w:hAnsi="仿宋" w:eastAsia="仿宋" w:cs="Times New Roman"/>
          <w:color w:val="000000"/>
          <w:sz w:val="28"/>
          <w:szCs w:val="28"/>
          <w:highlight w:val="none"/>
        </w:rPr>
      </w:r>
      <w:r/>
    </w:p>
    <w:p>
      <w:pPr>
        <w:pStyle w:val="656"/>
        <w:ind w:firstLine="565"/>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2、采购代理机构信息</w:t>
      </w:r>
      <w:r>
        <w:rPr>
          <w:rFonts w:ascii="仿宋" w:hAnsi="仿宋" w:eastAsia="仿宋"/>
          <w:color w:val="000000"/>
          <w:sz w:val="28"/>
          <w:szCs w:val="28"/>
          <w:highlight w:val="none"/>
        </w:rPr>
      </w:r>
      <w:r/>
    </w:p>
    <w:p>
      <w:pPr>
        <w:pStyle w:val="656"/>
        <w:ind w:firstLine="560"/>
        <w:spacing w:line="520" w:lineRule="exact"/>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rPr>
        <w:t xml:space="preserve">名称:</w:t>
      </w:r>
      <w:r>
        <w:rPr>
          <w:rFonts w:hint="eastAsia" w:ascii="仿宋" w:hAnsi="仿宋" w:eastAsia="仿宋"/>
          <w:color w:val="000000"/>
          <w:sz w:val="28"/>
          <w:szCs w:val="28"/>
          <w:highlight w:val="none"/>
          <w:lang w:eastAsia="zh-CN"/>
        </w:rPr>
        <w:t xml:space="preserve">江苏盛彩工程咨询管理有限公司</w:t>
      </w:r>
      <w:r>
        <w:rPr>
          <w:rFonts w:hint="eastAsia" w:ascii="仿宋" w:hAnsi="仿宋" w:eastAsia="仿宋"/>
          <w:color w:val="000000"/>
          <w:sz w:val="28"/>
          <w:szCs w:val="28"/>
          <w:highlight w:val="none"/>
          <w:lang w:eastAsia="zh-CN"/>
        </w:rPr>
      </w:r>
      <w:r/>
    </w:p>
    <w:p>
      <w:pPr>
        <w:pStyle w:val="656"/>
        <w:ind w:firstLine="560"/>
        <w:spacing w:line="520" w:lineRule="exact"/>
        <w:rPr>
          <w:rFonts w:ascii="仿宋" w:hAnsi="仿宋" w:eastAsia="仿宋"/>
          <w:color w:val="000000"/>
          <w:sz w:val="28"/>
          <w:szCs w:val="28"/>
          <w:highlight w:val="none"/>
          <w:lang w:val="en-US" w:eastAsia="zh-CN"/>
        </w:rPr>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lang w:val="en-US" w:eastAsia="zh-CN"/>
        </w:rPr>
        <w:t xml:space="preserve">盱眙县金鹏大道58号家禧广场8015室</w:t>
      </w:r>
      <w:r>
        <w:rPr>
          <w:rFonts w:ascii="仿宋" w:hAnsi="仿宋" w:eastAsia="仿宋"/>
          <w:color w:val="000000"/>
          <w:sz w:val="28"/>
          <w:szCs w:val="28"/>
          <w:highlight w:val="none"/>
          <w:lang w:val="en-US" w:eastAsia="zh-CN"/>
        </w:rPr>
      </w:r>
      <w:r/>
    </w:p>
    <w:p>
      <w:pPr>
        <w:pStyle w:val="656"/>
        <w:ind w:firstLine="565"/>
        <w:spacing w:line="520" w:lineRule="exact"/>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 xml:space="preserve">项目负责人：考智勇</w:t>
      </w:r>
      <w:r>
        <w:rPr>
          <w:rFonts w:hint="eastAsia" w:ascii="仿宋" w:hAnsi="仿宋" w:eastAsia="仿宋"/>
          <w:color w:val="000000"/>
          <w:sz w:val="28"/>
          <w:szCs w:val="28"/>
          <w:highlight w:val="none"/>
          <w:lang w:val="en-US" w:eastAsia="zh-CN"/>
        </w:rPr>
      </w:r>
      <w:r/>
    </w:p>
    <w:p>
      <w:pPr>
        <w:pStyle w:val="656"/>
        <w:ind w:firstLine="560"/>
        <w:spacing w:line="520" w:lineRule="exact"/>
        <w:rPr>
          <w:rFonts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项目联系人：杨晨</w:t>
      </w:r>
      <w:r>
        <w:rPr>
          <w:rFonts w:ascii="仿宋" w:hAnsi="仿宋" w:eastAsia="仿宋" w:cs="Times New Roman"/>
          <w:color w:val="000000"/>
          <w:sz w:val="28"/>
          <w:szCs w:val="28"/>
          <w:highlight w:val="none"/>
          <w:lang w:val="en-US" w:eastAsia="zh-CN"/>
        </w:rPr>
      </w:r>
      <w:r/>
    </w:p>
    <w:p>
      <w:pPr>
        <w:pStyle w:val="656"/>
        <w:ind w:firstLine="565"/>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联系方式:19952382855</w:t>
      </w:r>
      <w:r>
        <w:rPr>
          <w:rFonts w:ascii="仿宋" w:hAnsi="仿宋" w:eastAsia="仿宋"/>
          <w:color w:val="000000"/>
          <w:sz w:val="28"/>
          <w:szCs w:val="28"/>
          <w:highlight w:val="none"/>
        </w:rPr>
      </w:r>
      <w:r/>
    </w:p>
    <w:p>
      <w:pPr>
        <w:pStyle w:val="656"/>
        <w:ind w:firstLine="565"/>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八、其他</w:t>
      </w:r>
      <w:r>
        <w:rPr>
          <w:rFonts w:ascii="仿宋" w:hAnsi="仿宋" w:eastAsia="仿宋"/>
          <w:color w:val="000000"/>
          <w:sz w:val="28"/>
          <w:szCs w:val="28"/>
          <w:highlight w:val="none"/>
        </w:rPr>
      </w:r>
      <w:r/>
    </w:p>
    <w:p>
      <w:pPr>
        <w:pStyle w:val="656"/>
        <w:ind w:firstLine="565"/>
        <w:keepLines w:val="0"/>
        <w:keepNext w:val="0"/>
        <w:pageBreakBefore w:val="0"/>
        <w:spacing w:line="520" w:lineRule="exact"/>
        <w:widowControl w:val="off"/>
        <w:rPr>
          <w:rFonts w:ascii="仿宋" w:hAnsi="仿宋" w:eastAsia="仿宋"/>
          <w:color w:val="000000"/>
          <w:sz w:val="28"/>
          <w:szCs w:val="28"/>
          <w:highlight w:val="none"/>
        </w:rPr>
      </w:pPr>
      <w:r>
        <w:rPr>
          <w:rFonts w:ascii="仿宋" w:hAnsi="仿宋" w:eastAsia="仿宋"/>
          <w:color w:val="000000"/>
          <w:sz w:val="28"/>
          <w:szCs w:val="28"/>
          <w:highlight w:val="none"/>
        </w:rPr>
        <w:t xml:space="preserve">1</w:t>
      </w:r>
      <w:r>
        <w:rPr>
          <w:rFonts w:hint="eastAsia" w:ascii="仿宋" w:hAnsi="仿宋" w:eastAsia="仿宋"/>
          <w:color w:val="000000"/>
          <w:sz w:val="28"/>
          <w:szCs w:val="28"/>
          <w:highlight w:val="none"/>
        </w:rPr>
        <w:t xml:space="preserve">、根据省财政厅《关于更换全省政府采购交易系统C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w:t>
      </w:r>
      <w:r>
        <w:rPr>
          <w:rFonts w:hint="eastAsia" w:ascii="仿宋" w:hAnsi="仿宋" w:eastAsia="仿宋"/>
          <w:color w:val="000000"/>
          <w:sz w:val="28"/>
          <w:szCs w:val="28"/>
          <w:highlight w:val="none"/>
          <w:lang w:eastAsia="zh-CN"/>
        </w:rPr>
        <w:t xml:space="preserve">供应商</w:t>
      </w:r>
      <w:r>
        <w:rPr>
          <w:rFonts w:hint="eastAsia" w:ascii="仿宋" w:hAnsi="仿宋" w:eastAsia="仿宋"/>
          <w:color w:val="000000"/>
          <w:sz w:val="28"/>
          <w:szCs w:val="28"/>
          <w:highlight w:val="none"/>
        </w:rPr>
        <w:t xml:space="preserve">通过苏采云系统参与政府采购项目，需要更换CA数字证书和公章。具体办理指南和操作手册见链接：http://www.ccgp-jiangsu.gov.cn/jiangsu/zlxz/ee/ee3a4bc5a3454aa2b0d9312230633ce9.html。</w:t>
      </w:r>
      <w:r>
        <w:rPr>
          <w:rFonts w:ascii="仿宋" w:hAnsi="仿宋" w:eastAsia="仿宋"/>
          <w:color w:val="000000"/>
          <w:sz w:val="28"/>
          <w:szCs w:val="28"/>
          <w:highlight w:val="none"/>
        </w:rPr>
      </w:r>
      <w:r/>
    </w:p>
    <w:p>
      <w:pPr>
        <w:pStyle w:val="656"/>
        <w:ind w:firstLine="565"/>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color w:val="000000"/>
          <w:sz w:val="28"/>
          <w:szCs w:val="28"/>
          <w:highlight w:val="none"/>
        </w:rPr>
      </w:r>
      <w:r/>
    </w:p>
    <w:p>
      <w:pPr>
        <w:pStyle w:val="656"/>
        <w:ind w:firstLine="565"/>
        <w:spacing w:line="520" w:lineRule="exact"/>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2</w:t>
      </w:r>
      <w:r>
        <w:rPr>
          <w:rFonts w:hint="eastAsia" w:ascii="仿宋" w:hAnsi="仿宋" w:eastAsia="仿宋"/>
          <w:color w:val="000000"/>
          <w:sz w:val="28"/>
          <w:szCs w:val="28"/>
          <w:highlight w:val="none"/>
        </w:rPr>
        <w:t xml:space="preserve">、有关本次招标的事项若存在变动或修改，敬请及时关注淮安市政府</w:t>
      </w:r>
      <w:r>
        <w:rPr>
          <w:rFonts w:hint="eastAsia" w:ascii="仿宋" w:hAnsi="仿宋" w:eastAsia="仿宋"/>
          <w:color w:val="000000"/>
          <w:sz w:val="28"/>
          <w:szCs w:val="28"/>
          <w:highlight w:val="none"/>
          <w:lang w:eastAsia="zh-CN"/>
        </w:rPr>
        <w:t xml:space="preserve">采购人</w:t>
      </w:r>
      <w:r>
        <w:rPr>
          <w:rFonts w:hint="eastAsia" w:ascii="仿宋" w:hAnsi="仿宋" w:eastAsia="仿宋"/>
          <w:color w:val="000000"/>
          <w:sz w:val="28"/>
          <w:szCs w:val="28"/>
          <w:highlight w:val="none"/>
        </w:rPr>
        <w:t xml:space="preserve">在“淮安市政府采购网”发布的更正公告。</w:t>
      </w:r>
      <w:r>
        <w:rPr>
          <w:rFonts w:hint="eastAsia" w:ascii="仿宋" w:hAnsi="仿宋" w:eastAsia="仿宋"/>
          <w:color w:val="000000"/>
          <w:sz w:val="28"/>
          <w:szCs w:val="28"/>
          <w:highlight w:val="none"/>
        </w:rPr>
      </w:r>
      <w:r/>
    </w:p>
    <w:p>
      <w:pPr>
        <w:pStyle w:val="656"/>
        <w:ind w:firstLine="565"/>
        <w:spacing w:line="520" w:lineRule="exact"/>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3</w:t>
      </w:r>
      <w:r>
        <w:rPr>
          <w:rFonts w:hint="eastAsia" w:ascii="仿宋" w:hAnsi="仿宋" w:eastAsia="仿宋"/>
          <w:color w:val="000000"/>
          <w:sz w:val="28"/>
          <w:szCs w:val="28"/>
          <w:highlight w:val="none"/>
        </w:rPr>
        <w:t xml:space="preserve">、本次招标不收取投标保证金。</w:t>
      </w:r>
      <w:r>
        <w:rPr>
          <w:rFonts w:hint="eastAsia" w:ascii="仿宋" w:hAnsi="仿宋" w:eastAsia="仿宋"/>
          <w:color w:val="000000"/>
          <w:sz w:val="28"/>
          <w:szCs w:val="28"/>
          <w:highlight w:val="none"/>
        </w:rPr>
      </w:r>
      <w:r/>
    </w:p>
    <w:p>
      <w:pPr>
        <w:pStyle w:val="656"/>
        <w:ind w:firstLine="565"/>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4、履约保证金</w:t>
      </w:r>
      <w:r>
        <w:rPr>
          <w:rFonts w:hint="eastAsia" w:ascii="仿宋" w:hAnsi="仿宋" w:eastAsia="仿宋"/>
          <w:color w:val="000000"/>
          <w:sz w:val="28"/>
          <w:szCs w:val="28"/>
          <w:highlight w:val="none"/>
        </w:rPr>
      </w:r>
      <w:r/>
    </w:p>
    <w:p>
      <w:pPr>
        <w:pStyle w:val="656"/>
        <w:ind w:firstLine="565"/>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1</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履约保证金</w:t>
      </w:r>
      <w:r>
        <w:rPr>
          <w:rFonts w:hint="eastAsia" w:ascii="仿宋" w:hAnsi="仿宋" w:eastAsia="仿宋"/>
          <w:color w:val="000000"/>
          <w:sz w:val="28"/>
          <w:szCs w:val="28"/>
          <w:highlight w:val="none"/>
        </w:rPr>
        <w:t xml:space="preserve">金额：中标价</w:t>
      </w:r>
      <w:r>
        <w:rPr>
          <w:rFonts w:hint="eastAsia" w:ascii="仿宋" w:hAnsi="仿宋" w:eastAsia="仿宋"/>
          <w:color w:val="000000"/>
          <w:sz w:val="28"/>
          <w:szCs w:val="28"/>
          <w:highlight w:val="none"/>
          <w:lang w:val="en-US" w:eastAsia="zh-CN"/>
        </w:rPr>
        <w:t xml:space="preserve">的</w:t>
      </w:r>
      <w:r>
        <w:rPr>
          <w:rFonts w:hint="eastAsia" w:ascii="仿宋" w:hAnsi="仿宋" w:eastAsia="仿宋"/>
          <w:color w:val="000000"/>
          <w:sz w:val="28"/>
          <w:szCs w:val="28"/>
          <w:highlight w:val="none"/>
        </w:rPr>
        <w:t xml:space="preserve">1%。</w:t>
      </w:r>
      <w:r>
        <w:rPr>
          <w:rFonts w:hint="eastAsia" w:ascii="仿宋" w:hAnsi="仿宋" w:eastAsia="仿宋"/>
          <w:color w:val="000000"/>
          <w:sz w:val="28"/>
          <w:szCs w:val="28"/>
          <w:highlight w:val="none"/>
        </w:rPr>
      </w:r>
      <w:r/>
    </w:p>
    <w:p>
      <w:pPr>
        <w:pStyle w:val="656"/>
        <w:ind w:firstLine="565"/>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供应商</w:t>
      </w:r>
      <w:r>
        <w:rPr>
          <w:rFonts w:hint="eastAsia" w:ascii="仿宋" w:hAnsi="仿宋" w:eastAsia="仿宋"/>
          <w:color w:val="000000"/>
          <w:sz w:val="28"/>
          <w:szCs w:val="28"/>
          <w:highlight w:val="none"/>
        </w:rPr>
        <w:t xml:space="preserve">提供的履约保证金可以是人民币形式（银行本票、汇票、支票、电汇），或银行保函、担保公司的保证担保或保险公司的保证保险等多种形式。</w:t>
      </w:r>
      <w:r>
        <w:rPr>
          <w:rFonts w:hint="eastAsia" w:ascii="仿宋" w:hAnsi="仿宋" w:eastAsia="仿宋"/>
          <w:color w:val="000000"/>
          <w:sz w:val="28"/>
          <w:szCs w:val="28"/>
          <w:highlight w:val="none"/>
        </w:rPr>
      </w:r>
      <w:r/>
    </w:p>
    <w:p>
      <w:pPr>
        <w:pStyle w:val="656"/>
        <w:ind w:firstLine="565"/>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供应商</w:t>
      </w:r>
      <w:r>
        <w:rPr>
          <w:rFonts w:hint="eastAsia" w:ascii="仿宋" w:hAnsi="仿宋" w:eastAsia="仿宋"/>
          <w:color w:val="000000"/>
          <w:sz w:val="28"/>
          <w:szCs w:val="28"/>
          <w:highlight w:val="none"/>
        </w:rPr>
        <w:t xml:space="preserve">选取银行保函、担保公司的保证担保或保险公司的保证保险等形式的向采购人缴纳的，如保函（担保、保险等）的约定期到期但</w:t>
      </w:r>
      <w:r>
        <w:rPr>
          <w:rFonts w:hint="eastAsia" w:ascii="仿宋" w:hAnsi="仿宋" w:eastAsia="仿宋"/>
          <w:color w:val="000000"/>
          <w:sz w:val="28"/>
          <w:szCs w:val="28"/>
          <w:highlight w:val="none"/>
          <w:lang w:eastAsia="zh-CN"/>
        </w:rPr>
        <w:t xml:space="preserve">供应商</w:t>
      </w:r>
      <w:r>
        <w:rPr>
          <w:rFonts w:hint="eastAsia" w:ascii="仿宋" w:hAnsi="仿宋" w:eastAsia="仿宋"/>
          <w:color w:val="000000"/>
          <w:sz w:val="28"/>
          <w:szCs w:val="28"/>
          <w:highlight w:val="none"/>
        </w:rPr>
        <w:t xml:space="preserve">履约仍未结束的，</w:t>
      </w:r>
      <w:r>
        <w:rPr>
          <w:rFonts w:hint="eastAsia" w:ascii="仿宋" w:hAnsi="仿宋" w:eastAsia="仿宋"/>
          <w:color w:val="000000"/>
          <w:sz w:val="28"/>
          <w:szCs w:val="28"/>
          <w:highlight w:val="none"/>
          <w:lang w:eastAsia="zh-CN"/>
        </w:rPr>
        <w:t xml:space="preserve">供应商</w:t>
      </w:r>
      <w:r>
        <w:rPr>
          <w:rFonts w:hint="eastAsia" w:ascii="仿宋" w:hAnsi="仿宋" w:eastAsia="仿宋"/>
          <w:color w:val="000000"/>
          <w:sz w:val="28"/>
          <w:szCs w:val="28"/>
          <w:highlight w:val="none"/>
        </w:rPr>
        <w:t xml:space="preserve">须进行续保。</w:t>
      </w:r>
      <w:r>
        <w:rPr>
          <w:rFonts w:hint="eastAsia" w:ascii="仿宋" w:hAnsi="仿宋" w:eastAsia="仿宋"/>
          <w:color w:val="000000"/>
          <w:sz w:val="28"/>
          <w:szCs w:val="28"/>
          <w:highlight w:val="none"/>
        </w:rPr>
      </w:r>
      <w:r/>
    </w:p>
    <w:p>
      <w:pPr>
        <w:pStyle w:val="656"/>
        <w:ind w:firstLine="565"/>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4</w:t>
      </w:r>
      <w:r>
        <w:rPr>
          <w:rFonts w:hint="eastAsia" w:ascii="仿宋" w:hAnsi="仿宋" w:eastAsia="仿宋"/>
          <w:color w:val="000000"/>
          <w:sz w:val="28"/>
          <w:szCs w:val="28"/>
          <w:highlight w:val="none"/>
          <w:lang w:eastAsia="zh-CN"/>
        </w:rPr>
        <w:t xml:space="preserve">）供应商</w:t>
      </w:r>
      <w:r>
        <w:rPr>
          <w:rFonts w:hint="eastAsia" w:ascii="仿宋" w:hAnsi="仿宋" w:eastAsia="仿宋"/>
          <w:color w:val="000000"/>
          <w:sz w:val="28"/>
          <w:szCs w:val="28"/>
          <w:highlight w:val="none"/>
        </w:rPr>
        <w:t xml:space="preserve">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color w:val="000000"/>
          <w:sz w:val="28"/>
          <w:szCs w:val="28"/>
          <w:highlight w:val="none"/>
        </w:rPr>
      </w:r>
      <w:r/>
    </w:p>
    <w:p>
      <w:pPr>
        <w:pStyle w:val="656"/>
        <w:ind w:firstLine="565"/>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如</w:t>
      </w:r>
      <w:r>
        <w:rPr>
          <w:rFonts w:hint="eastAsia" w:ascii="仿宋" w:hAnsi="仿宋" w:eastAsia="仿宋"/>
          <w:color w:val="000000"/>
          <w:sz w:val="28"/>
          <w:szCs w:val="28"/>
          <w:highlight w:val="none"/>
          <w:lang w:eastAsia="zh-CN"/>
        </w:rPr>
        <w:t xml:space="preserve">供应商</w:t>
      </w:r>
      <w:r>
        <w:rPr>
          <w:rFonts w:hint="eastAsia" w:ascii="仿宋" w:hAnsi="仿宋" w:eastAsia="仿宋"/>
          <w:color w:val="000000"/>
          <w:sz w:val="28"/>
          <w:szCs w:val="28"/>
          <w:highlight w:val="none"/>
        </w:rPr>
        <w:t xml:space="preserve">未能履行合同规定的义务，甲方有权从履约保证金中取得补偿。</w:t>
      </w:r>
      <w:r>
        <w:rPr>
          <w:rFonts w:hint="eastAsia" w:ascii="仿宋" w:hAnsi="仿宋" w:eastAsia="仿宋"/>
          <w:color w:val="000000"/>
          <w:sz w:val="28"/>
          <w:szCs w:val="28"/>
          <w:highlight w:val="none"/>
        </w:rPr>
      </w:r>
      <w:r/>
    </w:p>
    <w:p>
      <w:pPr>
        <w:pStyle w:val="656"/>
        <w:ind w:firstLine="565"/>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履约保证金在合同约定期间内不予退还或者应完全有效，约定期间届满之日起 5个工作日内，甲方应将履约保证金退还</w:t>
      </w:r>
      <w:r>
        <w:rPr>
          <w:rFonts w:hint="eastAsia" w:ascii="仿宋" w:hAnsi="仿宋" w:eastAsia="仿宋"/>
          <w:color w:val="000000"/>
          <w:sz w:val="28"/>
          <w:szCs w:val="28"/>
          <w:highlight w:val="none"/>
          <w:lang w:eastAsia="zh-CN"/>
        </w:rPr>
        <w:t xml:space="preserve">供应商</w:t>
      </w:r>
      <w:r>
        <w:rPr>
          <w:rFonts w:hint="eastAsia" w:ascii="仿宋" w:hAnsi="仿宋" w:eastAsia="仿宋"/>
          <w:color w:val="000000"/>
          <w:sz w:val="28"/>
          <w:szCs w:val="28"/>
          <w:highlight w:val="none"/>
        </w:rPr>
        <w:t xml:space="preserve">；逾期退还的，按中国人民银行同期贷款基利率上浮20%后的利率支付超期资金占用费，但因</w:t>
      </w:r>
      <w:r>
        <w:rPr>
          <w:rFonts w:hint="eastAsia" w:ascii="仿宋" w:hAnsi="仿宋" w:eastAsia="仿宋"/>
          <w:color w:val="000000"/>
          <w:sz w:val="28"/>
          <w:szCs w:val="28"/>
          <w:highlight w:val="none"/>
          <w:lang w:eastAsia="zh-CN"/>
        </w:rPr>
        <w:t xml:space="preserve">供应商</w:t>
      </w:r>
      <w:r>
        <w:rPr>
          <w:rFonts w:hint="eastAsia" w:ascii="仿宋" w:hAnsi="仿宋" w:eastAsia="仿宋"/>
          <w:color w:val="000000"/>
          <w:sz w:val="28"/>
          <w:szCs w:val="28"/>
          <w:highlight w:val="none"/>
        </w:rPr>
        <w:t xml:space="preserve">自身原因导致无法及时退还的除外。</w:t>
      </w:r>
      <w:r>
        <w:rPr>
          <w:rFonts w:hint="eastAsia" w:ascii="仿宋" w:hAnsi="仿宋" w:eastAsia="仿宋"/>
          <w:color w:val="000000"/>
          <w:sz w:val="28"/>
          <w:szCs w:val="28"/>
          <w:highlight w:val="none"/>
        </w:rPr>
      </w:r>
      <w:r/>
    </w:p>
    <w:p>
      <w:pPr>
        <w:pStyle w:val="656"/>
        <w:ind w:firstLine="565"/>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   </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7</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履约保证金在合同约定期间内不予退还或者应完全有效，履约保证金在项目验收合格后无息退还给</w:t>
      </w:r>
      <w:r>
        <w:rPr>
          <w:rFonts w:hint="eastAsia" w:ascii="仿宋" w:hAnsi="仿宋" w:eastAsia="仿宋"/>
          <w:color w:val="000000"/>
          <w:sz w:val="28"/>
          <w:szCs w:val="28"/>
          <w:highlight w:val="none"/>
          <w:lang w:eastAsia="zh-CN"/>
        </w:rPr>
        <w:t xml:space="preserve">供应商</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r>
      <w:r/>
    </w:p>
    <w:p>
      <w:pPr>
        <w:pStyle w:val="656"/>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656"/>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656"/>
        <w:ind w:firstLine="2512"/>
        <w:spacing w:line="520" w:lineRule="exact"/>
        <w:rPr>
          <w:rFonts w:hint="eastAsia" w:ascii="仿宋" w:hAnsi="仿宋" w:eastAsia="仿宋"/>
          <w:b/>
          <w:color w:val="000000"/>
          <w:sz w:val="36"/>
          <w:szCs w:val="36"/>
          <w:highlight w:val="none"/>
        </w:rPr>
      </w:pPr>
      <w:r>
        <w:rPr>
          <w:rFonts w:hint="eastAsia" w:ascii="仿宋" w:hAnsi="仿宋" w:eastAsia="仿宋"/>
          <w:b/>
          <w:color w:val="000000"/>
          <w:sz w:val="36"/>
          <w:szCs w:val="36"/>
          <w:highlight w:val="none"/>
        </w:rPr>
        <w:br w:type="page" w:clear="all"/>
      </w:r>
      <w:r>
        <w:rPr>
          <w:rFonts w:hint="eastAsia" w:ascii="仿宋" w:hAnsi="仿宋" w:eastAsia="仿宋"/>
          <w:b/>
          <w:color w:val="000000"/>
          <w:sz w:val="36"/>
          <w:szCs w:val="36"/>
          <w:highlight w:val="none"/>
        </w:rPr>
        <w:t xml:space="preserve">第二章  </w:t>
      </w:r>
      <w:r>
        <w:rPr>
          <w:rFonts w:hint="eastAsia" w:ascii="仿宋" w:hAnsi="仿宋" w:eastAsia="仿宋"/>
          <w:b/>
          <w:color w:val="000000"/>
          <w:sz w:val="36"/>
          <w:szCs w:val="36"/>
          <w:highlight w:val="none"/>
          <w:lang w:eastAsia="zh-CN"/>
        </w:rPr>
        <w:t xml:space="preserve">供应商</w:t>
      </w:r>
      <w:r>
        <w:rPr>
          <w:rFonts w:hint="eastAsia" w:ascii="仿宋" w:hAnsi="仿宋" w:eastAsia="仿宋"/>
          <w:b/>
          <w:color w:val="000000"/>
          <w:sz w:val="36"/>
          <w:szCs w:val="36"/>
          <w:highlight w:val="none"/>
        </w:rPr>
        <w:t xml:space="preserve">须知</w:t>
      </w:r>
      <w:r>
        <w:rPr>
          <w:rFonts w:hint="eastAsia" w:ascii="仿宋" w:hAnsi="仿宋" w:eastAsia="仿宋"/>
          <w:b/>
          <w:color w:val="000000"/>
          <w:sz w:val="36"/>
          <w:szCs w:val="36"/>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一、总则</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1.适用范围</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本竞争性磋商文件仅适用于本次采购邀请中所述项目的采购。</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2.合格的供应商</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2.1满足第一章磋商邀请中供应商资格要求的规定。 </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2.2满足磋商文件中实质性条款的规定。</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3.适用法律</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3.1 《中华人民共和国政府采购法》、《中华人民共和国政府采购法实施条例》、《政府采购竞争性磋商采购方式管理暂行办法》等有关法律、规章和规定等。</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4.磋商费用</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4.1供应商应自行承担所有与参加磋商有关的费用。不论磋商的结果如何，</w:t>
      </w:r>
      <w:r>
        <w:rPr>
          <w:rFonts w:hint="eastAsia" w:ascii="仿宋" w:hAnsi="仿宋" w:eastAsia="仿宋"/>
          <w:color w:val="000000"/>
          <w:sz w:val="28"/>
          <w:szCs w:val="28"/>
          <w:highlight w:val="none"/>
          <w:lang w:val="en-US" w:eastAsia="zh-CN"/>
        </w:rPr>
        <w:t xml:space="preserve">采购人和采购代理机构</w:t>
      </w:r>
      <w:r>
        <w:rPr>
          <w:rFonts w:hint="eastAsia" w:ascii="仿宋" w:hAnsi="仿宋" w:eastAsia="仿宋"/>
          <w:color w:val="000000"/>
          <w:sz w:val="28"/>
          <w:szCs w:val="28"/>
          <w:highlight w:val="none"/>
        </w:rPr>
        <w:t xml:space="preserve">在任何情况下均无义务和责任承担这些费用。</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rPr>
        <w:t xml:space="preserve">4.2本次项目不收取文件工本费和成交管理费。</w:t>
      </w:r>
      <w:r>
        <w:rPr>
          <w:rFonts w:hint="eastAsia" w:ascii="仿宋" w:hAnsi="仿宋" w:eastAsia="仿宋"/>
          <w:color w:val="000000"/>
          <w:sz w:val="28"/>
          <w:szCs w:val="28"/>
          <w:highlight w:val="none"/>
          <w:lang w:val="en-US" w:eastAsia="zh-CN"/>
        </w:rPr>
        <w:t xml:space="preserve">本次采购项目代理费2000元，由成交供应商在领取成交通知书前向代理机构一次性付清。</w:t>
      </w:r>
      <w:r>
        <w:rPr>
          <w:rFonts w:hint="eastAsia" w:ascii="仿宋" w:hAnsi="仿宋" w:eastAsia="仿宋"/>
          <w:color w:val="000000"/>
          <w:sz w:val="28"/>
          <w:szCs w:val="28"/>
          <w:highlight w:val="none"/>
          <w:lang w:val="en-US" w:eastAsia="zh-CN"/>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二、磋商文件</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5.磋商文件由以下部分组成:</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5.1磋商邀请</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5.2供应商须知</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5.3评标标准</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5.4合同格式及条款</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5.5项目全费用工程量清单</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5.6响应文件</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6.磋商文件的澄清</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6.1任何要求对磋商进行澄清的供应商，均应在磋商截止时间五日前通过以书面形式并加盖公章通知采购代理机构，</w:t>
      </w:r>
      <w:r>
        <w:rPr>
          <w:rFonts w:hint="eastAsia" w:ascii="仿宋" w:hAnsi="仿宋" w:eastAsia="仿宋"/>
          <w:color w:val="000000"/>
          <w:sz w:val="28"/>
          <w:szCs w:val="28"/>
          <w:highlight w:val="none"/>
          <w:lang w:eastAsia="zh-CN"/>
        </w:rPr>
        <w:t xml:space="preserve">采购代理机构</w:t>
      </w:r>
      <w:r>
        <w:rPr>
          <w:rFonts w:hint="eastAsia" w:ascii="仿宋" w:hAnsi="仿宋" w:eastAsia="仿宋"/>
          <w:color w:val="000000"/>
          <w:sz w:val="28"/>
          <w:szCs w:val="28"/>
          <w:highlight w:val="none"/>
        </w:rPr>
        <w:t xml:space="preserve">对磋商截止时间前五日收到的任何澄清要求将以书面形式予以答复。</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rPr>
        <w:t xml:space="preserve">7.磋商文件的更正或补充</w:t>
      </w:r>
      <w:r>
        <w:rPr>
          <w:rFonts w:hint="eastAsia" w:ascii="仿宋" w:hAnsi="仿宋" w:eastAsia="仿宋"/>
          <w:color w:val="000000"/>
          <w:sz w:val="28"/>
          <w:szCs w:val="28"/>
          <w:highlight w:val="none"/>
          <w:lang w:val="zh-CN"/>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7.1在磋商时间前，</w:t>
      </w:r>
      <w:r>
        <w:rPr>
          <w:rFonts w:hint="eastAsia" w:ascii="仿宋" w:hAnsi="仿宋" w:eastAsia="仿宋"/>
          <w:color w:val="000000"/>
          <w:sz w:val="28"/>
          <w:szCs w:val="28"/>
          <w:highlight w:val="none"/>
          <w:lang w:eastAsia="zh-CN"/>
        </w:rPr>
        <w:t xml:space="preserve">采购代理机构</w:t>
      </w:r>
      <w:r>
        <w:rPr>
          <w:rFonts w:hint="eastAsia" w:ascii="仿宋" w:hAnsi="仿宋" w:eastAsia="仿宋"/>
          <w:color w:val="000000"/>
          <w:sz w:val="28"/>
          <w:szCs w:val="28"/>
          <w:highlight w:val="none"/>
        </w:rPr>
        <w:t xml:space="preserve">可主动或在解答供应商提出的澄清问题时对磋商文件用更正公告的方式进行修正。</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7.2 对</w:t>
      </w:r>
      <w:r>
        <w:rPr>
          <w:rFonts w:hint="eastAsia" w:ascii="仿宋" w:hAnsi="仿宋" w:eastAsia="仿宋"/>
          <w:color w:val="000000"/>
          <w:sz w:val="28"/>
          <w:szCs w:val="28"/>
          <w:highlight w:val="none"/>
          <w:lang w:val="zh-CN"/>
        </w:rPr>
        <w:t xml:space="preserve">磋商文件的修改将</w:t>
      </w:r>
      <w:r>
        <w:rPr>
          <w:rFonts w:hint="eastAsia" w:ascii="仿宋" w:hAnsi="仿宋" w:eastAsia="仿宋"/>
          <w:color w:val="000000"/>
          <w:sz w:val="28"/>
          <w:szCs w:val="28"/>
          <w:highlight w:val="none"/>
        </w:rPr>
        <w:t xml:space="preserve">在淮安市政府采购网进行公告，更正公告将作为磋商文件的组成部分，对所有参加本次磋商的供应商都具有约束力。</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7.3为使供应商有足够的时间按磋商文件的更正要求修正响应文件，</w:t>
      </w:r>
      <w:r>
        <w:rPr>
          <w:rFonts w:hint="eastAsia" w:ascii="仿宋" w:hAnsi="仿宋" w:eastAsia="仿宋"/>
          <w:color w:val="000000"/>
          <w:sz w:val="28"/>
          <w:szCs w:val="28"/>
          <w:highlight w:val="none"/>
          <w:lang w:eastAsia="zh-CN"/>
        </w:rPr>
        <w:t xml:space="preserve">采购代理机构</w:t>
      </w:r>
      <w:r>
        <w:rPr>
          <w:rFonts w:hint="eastAsia" w:ascii="仿宋" w:hAnsi="仿宋" w:eastAsia="仿宋"/>
          <w:color w:val="000000"/>
          <w:sz w:val="28"/>
          <w:szCs w:val="28"/>
          <w:highlight w:val="none"/>
        </w:rPr>
        <w:t xml:space="preserve">有权按照相关法定的要求推迟响应文件接收截止时间和磋商时间。</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三、响应文件的编制</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bookmarkStart w:id="0" w:name="_Toc16938530"/>
      <w:r/>
      <w:bookmarkStart w:id="1" w:name="_Toc20823286"/>
      <w:r/>
      <w:bookmarkStart w:id="2" w:name="_Toc462564073"/>
      <w:r/>
      <w:bookmarkStart w:id="3" w:name="_Toc513029214"/>
      <w:r>
        <w:rPr>
          <w:rFonts w:hint="eastAsia" w:ascii="仿宋" w:hAnsi="仿宋" w:eastAsia="仿宋"/>
          <w:color w:val="000000"/>
          <w:sz w:val="28"/>
          <w:szCs w:val="28"/>
          <w:highlight w:val="none"/>
        </w:rPr>
        <w:t xml:space="preserve">8．响应文件的语言及度量衡单位</w:t>
      </w:r>
      <w:bookmarkEnd w:id="0"/>
      <w:r/>
      <w:bookmarkEnd w:id="1"/>
      <w:r/>
      <w:bookmarkEnd w:id="2"/>
      <w:r/>
      <w:bookmarkEnd w:id="3"/>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8.1供应商提交的响应文件以及供应商与</w:t>
      </w:r>
      <w:r>
        <w:rPr>
          <w:rFonts w:hint="eastAsia" w:ascii="仿宋" w:hAnsi="仿宋" w:eastAsia="仿宋"/>
          <w:color w:val="000000"/>
          <w:sz w:val="28"/>
          <w:szCs w:val="28"/>
          <w:highlight w:val="none"/>
          <w:lang w:eastAsia="zh-CN"/>
        </w:rPr>
        <w:t xml:space="preserve">采购代理机构</w:t>
      </w:r>
      <w:r>
        <w:rPr>
          <w:rFonts w:hint="eastAsia" w:ascii="仿宋" w:hAnsi="仿宋" w:eastAsia="仿宋"/>
          <w:color w:val="000000"/>
          <w:sz w:val="28"/>
          <w:szCs w:val="28"/>
          <w:highlight w:val="none"/>
        </w:rPr>
        <w:t xml:space="preserve">就有关磋商的所有来往通知、函件和文件均应使用简体中文。</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8.2 除技术性能另有规定外，响应文件所使用的度量衡单位，均须采用国家法定计量单位。</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bookmarkStart w:id="4" w:name="_Toc513029215"/>
      <w:r/>
      <w:bookmarkStart w:id="5" w:name="_Toc20823287"/>
      <w:r/>
      <w:bookmarkStart w:id="6" w:name="_Toc16938531"/>
      <w:r/>
      <w:bookmarkStart w:id="7" w:name="_Toc462564074"/>
      <w:r>
        <w:rPr>
          <w:rFonts w:hint="eastAsia" w:ascii="仿宋" w:hAnsi="仿宋" w:eastAsia="仿宋"/>
          <w:color w:val="000000"/>
          <w:sz w:val="28"/>
          <w:szCs w:val="28"/>
          <w:highlight w:val="none"/>
        </w:rPr>
        <w:t xml:space="preserve">9．响应文件构成</w:t>
      </w:r>
      <w:bookmarkEnd w:id="4"/>
      <w:r/>
      <w:bookmarkEnd w:id="5"/>
      <w:r/>
      <w:bookmarkEnd w:id="6"/>
      <w:r/>
      <w:bookmarkEnd w:id="7"/>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9.1供应商编写的响应文件应包括资格证明文件、符合性证明文件、分项报价表、其他证明文件、磋商响应函等部分。</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9.2 如标书制作工具中格式和内容与“淮安市政府采购网”发布的磋商文件不一致，请以“淮安市政府采购网”发布的磋商文件为准。</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bookmarkStart w:id="8" w:name="_Toc14577354"/>
      <w:r/>
      <w:bookmarkStart w:id="9" w:name="_Toc49090507"/>
      <w:r/>
      <w:bookmarkStart w:id="10" w:name="_Toc14577357"/>
      <w:r/>
      <w:bookmarkStart w:id="11" w:name="_Toc513029216"/>
      <w:r/>
      <w:bookmarkStart w:id="12" w:name="_Toc513029219"/>
      <w:r/>
      <w:bookmarkStart w:id="13" w:name="_Toc49090509"/>
      <w:r/>
      <w:bookmarkStart w:id="14" w:name="_Toc14577355"/>
      <w:r/>
      <w:bookmarkStart w:id="15" w:name="_Toc49090508"/>
      <w:r>
        <w:rPr>
          <w:rFonts w:hint="eastAsia" w:ascii="仿宋" w:hAnsi="仿宋" w:eastAsia="仿宋"/>
          <w:color w:val="000000"/>
          <w:sz w:val="28"/>
          <w:szCs w:val="28"/>
          <w:highlight w:val="none"/>
        </w:rPr>
        <w:t xml:space="preserve">10．证明磋商响应标的符合磋商文件规定的文件</w:t>
      </w:r>
      <w:bookmarkEnd w:id="8"/>
      <w:r/>
      <w:bookmarkEnd w:id="9"/>
      <w:r/>
      <w:bookmarkEnd w:id="10"/>
      <w:r/>
      <w:bookmarkEnd w:id="11"/>
      <w:r/>
      <w:bookmarkEnd w:id="12"/>
      <w:r/>
      <w:bookmarkEnd w:id="13"/>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10.1供应商应按照磋商文件要求提交证明文件，证明其及磋商响应标的符合磋商文件规定。</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10.2磋商文件对证明文件无明确形式要求的，证明文件可以以文字资料、图纸和数据等形式提交。</w:t>
      </w:r>
      <w:bookmarkEnd w:id="14"/>
      <w:r/>
      <w:bookmarkEnd w:id="15"/>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11．分项报价表</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11.1供应商应按照磋商文件规定格式填报分项报价表。</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11.2磋商货币。响应文件中的单价和总价无特殊规定的采用人民币报价，以元为单位标注。磋商文件中另有规定的按规定执行。</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bookmarkStart w:id="16" w:name="_Hlt26954731"/>
      <w:r/>
      <w:bookmarkEnd w:id="16"/>
      <w:r/>
      <w:bookmarkStart w:id="17" w:name="_Hlt26670486"/>
      <w:r/>
      <w:bookmarkEnd w:id="17"/>
      <w:r/>
      <w:bookmarkStart w:id="18" w:name="_Hlt26954846"/>
      <w:r/>
      <w:bookmarkEnd w:id="18"/>
      <w:r/>
      <w:bookmarkStart w:id="19" w:name="_Hlt26670482"/>
      <w:r/>
      <w:bookmarkEnd w:id="19"/>
      <w:r/>
      <w:bookmarkStart w:id="20" w:name="_Hlt26954848"/>
      <w:r/>
      <w:bookmarkEnd w:id="20"/>
      <w:r>
        <w:rPr>
          <w:rFonts w:hint="eastAsia" w:ascii="仿宋" w:hAnsi="仿宋" w:eastAsia="仿宋"/>
          <w:color w:val="000000"/>
          <w:sz w:val="28"/>
          <w:szCs w:val="28"/>
          <w:highlight w:val="none"/>
        </w:rPr>
        <w:t xml:space="preserve">12.技术要求响应及偏离表、商务要求响应及偏离表（如有）</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12.1供应商需对磋商文件中的技术要求与商务要求逐项作出响应或偏离，并说明原因。</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12.2供应商可在响应文件中提供认为需要的其他技术文件或说明。</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13.服务承诺、培训计划、人员安排及其他（如有）</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13.1供应商需根据磋商文件要求提供有关售后服务的管理制度，售后服务机构的分布情况，售后服务人员的数量、素质、技术水平及售后服务的反应能力等。</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13.2供应商需根据磋商文件要求提供培训计划。</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13.3供应商需根据磋商文件要求提供磋商响应标的的主要组成部分、功能设计、实现思路及关键技术等。</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bookmarkStart w:id="21" w:name="_Toc49090510"/>
      <w:r/>
      <w:bookmarkStart w:id="22" w:name="_Toc14577359"/>
      <w:r>
        <w:rPr>
          <w:rFonts w:hint="eastAsia" w:ascii="仿宋" w:hAnsi="仿宋" w:eastAsia="仿宋"/>
          <w:color w:val="000000"/>
          <w:sz w:val="28"/>
          <w:szCs w:val="28"/>
          <w:highlight w:val="none"/>
        </w:rPr>
        <w:t xml:space="preserve">14.磋商响应函</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14.1供应商应按照磋商文件中提供的格式完整、正确填写磋商响应函。</w:t>
      </w:r>
      <w:bookmarkEnd w:id="21"/>
      <w:r/>
      <w:bookmarkEnd w:id="22"/>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15.磋商有效期的延长</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15.1在特殊情况下，</w:t>
      </w:r>
      <w:r>
        <w:rPr>
          <w:rFonts w:hint="eastAsia" w:ascii="仿宋" w:hAnsi="仿宋" w:eastAsia="仿宋"/>
          <w:color w:val="000000"/>
          <w:sz w:val="28"/>
          <w:szCs w:val="28"/>
          <w:highlight w:val="none"/>
          <w:lang w:eastAsia="zh-CN"/>
        </w:rPr>
        <w:t xml:space="preserve">采购代理机构</w:t>
      </w:r>
      <w:r>
        <w:rPr>
          <w:rFonts w:hint="eastAsia" w:ascii="仿宋" w:hAnsi="仿宋" w:eastAsia="仿宋"/>
          <w:color w:val="000000"/>
          <w:sz w:val="28"/>
          <w:szCs w:val="28"/>
          <w:highlight w:val="none"/>
        </w:rPr>
        <w:t xml:space="preserve">于原磋商有效期满之前，可向供应商提出延长磋商有效期的要求。这种要求与答复均应采用书面形式。供应商可以拒绝</w:t>
      </w:r>
      <w:r>
        <w:rPr>
          <w:rFonts w:hint="eastAsia" w:ascii="仿宋" w:hAnsi="仿宋" w:eastAsia="仿宋"/>
          <w:color w:val="000000"/>
          <w:sz w:val="28"/>
          <w:szCs w:val="28"/>
          <w:highlight w:val="none"/>
          <w:lang w:eastAsia="zh-CN"/>
        </w:rPr>
        <w:t xml:space="preserve">采购代理机构</w:t>
      </w:r>
      <w:r>
        <w:rPr>
          <w:rFonts w:hint="eastAsia" w:ascii="仿宋" w:hAnsi="仿宋" w:eastAsia="仿宋"/>
          <w:color w:val="000000"/>
          <w:sz w:val="28"/>
          <w:szCs w:val="28"/>
          <w:highlight w:val="none"/>
        </w:rPr>
        <w:t xml:space="preserve">的这一要求而放弃磋商，同意延长磋商有效期的供应商既不能要求也不允许修改其响应文件。受磋商有效期约束的所有权利与义务均延长至新的有效期。</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16.方案部分</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16.1本项目评标标准中的方案部分采用</w:t>
      </w:r>
      <w:r>
        <w:rPr>
          <w:rFonts w:hint="eastAsia" w:ascii="仿宋" w:hAnsi="仿宋" w:eastAsia="仿宋"/>
          <w:color w:val="000000"/>
          <w:sz w:val="28"/>
          <w:szCs w:val="28"/>
          <w:highlight w:val="none"/>
          <w:lang w:val="en-US" w:eastAsia="zh-CN"/>
        </w:rPr>
        <w:t xml:space="preserve">明</w:t>
      </w:r>
      <w:r>
        <w:rPr>
          <w:rFonts w:hint="eastAsia" w:ascii="仿宋" w:hAnsi="仿宋" w:eastAsia="仿宋"/>
          <w:color w:val="000000"/>
          <w:sz w:val="28"/>
          <w:szCs w:val="28"/>
          <w:highlight w:val="none"/>
        </w:rPr>
        <w:t xml:space="preserve">标方式进行评审。</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17.磋商有效期</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17.1磋商有效期为从磋商之日起计算的六十天。磋商有效期比规定短的将被视为</w:t>
      </w:r>
      <w:r>
        <w:rPr>
          <w:rFonts w:hint="eastAsia" w:ascii="仿宋" w:hAnsi="仿宋" w:eastAsia="仿宋"/>
          <w:color w:val="000000"/>
          <w:sz w:val="28"/>
          <w:szCs w:val="28"/>
          <w:highlight w:val="none"/>
          <w:lang w:val="zh-CN"/>
        </w:rPr>
        <w:t xml:space="preserve">非响应磋商而予以拒绝。</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17.2在特殊情况下，</w:t>
      </w:r>
      <w:r>
        <w:rPr>
          <w:rFonts w:hint="eastAsia" w:ascii="仿宋" w:hAnsi="仿宋" w:eastAsia="仿宋"/>
          <w:color w:val="000000"/>
          <w:sz w:val="28"/>
          <w:szCs w:val="28"/>
          <w:highlight w:val="none"/>
          <w:lang w:eastAsia="zh-CN"/>
        </w:rPr>
        <w:t xml:space="preserve">采购代理机构</w:t>
      </w:r>
      <w:r>
        <w:rPr>
          <w:rFonts w:hint="eastAsia" w:ascii="仿宋" w:hAnsi="仿宋" w:eastAsia="仿宋"/>
          <w:color w:val="000000"/>
          <w:sz w:val="28"/>
          <w:szCs w:val="28"/>
          <w:highlight w:val="none"/>
        </w:rPr>
        <w:t xml:space="preserve">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18.响应文件的签署</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18.1响应文件仅需要在供应商进行签章的位置应进行电子签章。电子响应文件不得涂改、行间插字或删除，如果出现上述情况应重新编制。</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四、响应文件上传</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19.响应文件的上传</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19.1供应商应当按照《操作手册》规定，在提交响应文件截止时间前制作并上传电子响应文件。 </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20.响应文件被拒绝接收的情形</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20.1在磋商文件规定的提交响应文件截止时间后上传的电子响应文件。</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21.响应文件的修改和撤回</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21.1供应商在上传电子响应文件后可以对其修改或撤回，但这种修改和撤回，必须在规定的磋商时间之前。</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21.2对于电子响应文件的修改，供应商可在磋商时间前登录电子交易平台撤回电子响应文件，并上传新的电子响应文件。电子响应文件以最终完成上传的为准。</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21.3供应商不得在磋商时间以后修改电子响应文件。</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21.4供应商不得在提交电子响应文件截止时间起至磋商有效期满前撤回电子响应文件。</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五、响应文件的解密与评审</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bookmarkStart w:id="23" w:name="_Toc513029230"/>
      <w:r/>
      <w:bookmarkStart w:id="24" w:name="_Toc20823302"/>
      <w:r/>
      <w:bookmarkStart w:id="25" w:name="_Toc16938546"/>
      <w:r>
        <w:rPr>
          <w:rFonts w:hint="eastAsia" w:ascii="仿宋" w:hAnsi="仿宋" w:eastAsia="仿宋"/>
          <w:color w:val="000000"/>
          <w:sz w:val="28"/>
          <w:szCs w:val="28"/>
          <w:highlight w:val="none"/>
        </w:rPr>
        <w:t xml:space="preserve">2</w:t>
      </w:r>
      <w:bookmarkEnd w:id="23"/>
      <w:r/>
      <w:bookmarkEnd w:id="24"/>
      <w:r/>
      <w:bookmarkEnd w:id="25"/>
      <w:r>
        <w:rPr>
          <w:rFonts w:hint="eastAsia" w:ascii="仿宋" w:hAnsi="仿宋" w:eastAsia="仿宋"/>
          <w:color w:val="000000"/>
          <w:sz w:val="28"/>
          <w:szCs w:val="28"/>
          <w:highlight w:val="none"/>
        </w:rPr>
        <w:t xml:space="preserve">2.响应文件解密</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22.1供应商应当按照《操作手册》规定，在苏采云系统规定的时间内对磋商响应文件进行解密。</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23.磋商小组</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23.1</w:t>
      </w:r>
      <w:r>
        <w:rPr>
          <w:rFonts w:hint="eastAsia" w:ascii="仿宋" w:hAnsi="仿宋" w:eastAsia="仿宋" w:cs="Times New Roman"/>
          <w:color w:val="000000"/>
          <w:sz w:val="28"/>
          <w:szCs w:val="28"/>
          <w:highlight w:val="none"/>
          <w:lang w:eastAsia="zh-CN"/>
        </w:rPr>
        <w:t xml:space="preserve">采购代理机构</w:t>
      </w:r>
      <w:r>
        <w:rPr>
          <w:rFonts w:hint="eastAsia" w:ascii="仿宋" w:hAnsi="仿宋" w:eastAsia="仿宋" w:cs="Times New Roman"/>
          <w:color w:val="000000"/>
          <w:sz w:val="28"/>
          <w:szCs w:val="28"/>
          <w:highlight w:val="none"/>
        </w:rPr>
        <w:t xml:space="preserve">将组织磋商小组对响应文件进行评审。磋商小组由采购人代表和有关技术、经济等方面的专家组成，且人员构成符合政府采购有关规定。</w:t>
      </w:r>
      <w:r>
        <w:rPr>
          <w:rFonts w:hint="eastAsia" w:ascii="仿宋" w:hAnsi="仿宋" w:eastAsia="仿宋" w:cs="Times New Roman"/>
          <w:color w:val="000000"/>
          <w:sz w:val="28"/>
          <w:szCs w:val="28"/>
          <w:highlight w:val="none"/>
        </w:rPr>
      </w:r>
      <w:r/>
    </w:p>
    <w:p>
      <w:pPr>
        <w:pStyle w:val="697"/>
        <w:ind w:left="0" w:firstLine="560"/>
        <w:spacing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23.2磋商小组独立工作，负责评审所有响应文件并确定成交候选人。</w:t>
      </w:r>
      <w:r>
        <w:rPr>
          <w:rFonts w:hint="eastAsia" w:ascii="仿宋" w:hAnsi="仿宋" w:eastAsia="仿宋" w:cs="Times New Roman"/>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24.评审过程的保密与公正</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24.1磋商小组、采购人和</w:t>
      </w:r>
      <w:r>
        <w:rPr>
          <w:rFonts w:hint="eastAsia" w:ascii="仿宋" w:hAnsi="仿宋" w:eastAsia="仿宋"/>
          <w:color w:val="000000"/>
          <w:sz w:val="28"/>
          <w:szCs w:val="28"/>
          <w:highlight w:val="none"/>
          <w:lang w:eastAsia="zh-CN"/>
        </w:rPr>
        <w:t xml:space="preserve">采购代理机构</w:t>
      </w:r>
      <w:r>
        <w:rPr>
          <w:rFonts w:hint="eastAsia" w:ascii="仿宋" w:hAnsi="仿宋" w:eastAsia="仿宋"/>
          <w:color w:val="000000"/>
          <w:sz w:val="28"/>
          <w:szCs w:val="28"/>
          <w:highlight w:val="none"/>
        </w:rPr>
        <w:t xml:space="preserve">工作人员、相关监督人员等与评审工作有关的人员，对评审情况以及在评审过程中获悉的国家秘密、商业秘密负有保密责任。</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24.2在评审过程中，供应商不得以任何行为影响磋商评审过程，否则其响应文件将被作为无效响应文件。</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24.3在项目评审期间，</w:t>
      </w:r>
      <w:r>
        <w:rPr>
          <w:rFonts w:hint="eastAsia" w:ascii="仿宋" w:hAnsi="仿宋" w:eastAsia="仿宋"/>
          <w:color w:val="000000"/>
          <w:sz w:val="28"/>
          <w:szCs w:val="28"/>
          <w:highlight w:val="none"/>
          <w:lang w:eastAsia="zh-CN"/>
        </w:rPr>
        <w:t xml:space="preserve">采购代理机构</w:t>
      </w:r>
      <w:r>
        <w:rPr>
          <w:rFonts w:hint="eastAsia" w:ascii="仿宋" w:hAnsi="仿宋" w:eastAsia="仿宋"/>
          <w:color w:val="000000"/>
          <w:sz w:val="28"/>
          <w:szCs w:val="28"/>
          <w:highlight w:val="none"/>
        </w:rPr>
        <w:t xml:space="preserve">将设专门人员与供应商联系。</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24.4 </w:t>
      </w:r>
      <w:r>
        <w:rPr>
          <w:rFonts w:hint="eastAsia" w:ascii="仿宋" w:hAnsi="仿宋" w:eastAsia="仿宋"/>
          <w:color w:val="000000"/>
          <w:sz w:val="28"/>
          <w:szCs w:val="28"/>
          <w:highlight w:val="none"/>
          <w:lang w:eastAsia="zh-CN"/>
        </w:rPr>
        <w:t xml:space="preserve">采购代理机构</w:t>
      </w:r>
      <w:r>
        <w:rPr>
          <w:rFonts w:hint="eastAsia" w:ascii="仿宋" w:hAnsi="仿宋" w:eastAsia="仿宋"/>
          <w:color w:val="000000"/>
          <w:sz w:val="28"/>
          <w:szCs w:val="28"/>
          <w:highlight w:val="none"/>
        </w:rPr>
        <w:t xml:space="preserve">和磋商小组不向未成交的供应商解释未成交原因，也不公布评审过程中的相关细节。</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bookmarkStart w:id="26" w:name="_Toc20823304"/>
      <w:r/>
      <w:bookmarkStart w:id="27" w:name="_Toc16938548"/>
      <w:r/>
      <w:bookmarkStart w:id="28" w:name="_Toc513029232"/>
      <w:r>
        <w:rPr>
          <w:rFonts w:hint="eastAsia" w:ascii="仿宋" w:hAnsi="仿宋" w:eastAsia="仿宋"/>
          <w:color w:val="000000"/>
          <w:sz w:val="28"/>
          <w:szCs w:val="28"/>
          <w:highlight w:val="none"/>
        </w:rPr>
        <w:t xml:space="preserve">25.评审过程中的的澄清</w:t>
      </w:r>
      <w:bookmarkEnd w:id="26"/>
      <w:r/>
      <w:bookmarkEnd w:id="27"/>
      <w:r/>
      <w:bookmarkEnd w:id="28"/>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25.3 接到磋商小组澄清、说明和更正要求的供应商如未按规定做出澄清、说明和更正，其风险由供应商自行承担。</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bookmarkStart w:id="29" w:name="_Toc16938549"/>
      <w:r/>
      <w:bookmarkStart w:id="30" w:name="_Toc20823305"/>
      <w:r/>
      <w:bookmarkStart w:id="31" w:name="_Toc513029233"/>
      <w:r>
        <w:rPr>
          <w:rFonts w:hint="eastAsia" w:ascii="仿宋" w:hAnsi="仿宋" w:eastAsia="仿宋"/>
          <w:color w:val="000000"/>
          <w:sz w:val="28"/>
          <w:szCs w:val="28"/>
          <w:highlight w:val="none"/>
        </w:rPr>
        <w:t xml:space="preserve">26.对响应文件的审</w:t>
      </w:r>
      <w:bookmarkEnd w:id="29"/>
      <w:r/>
      <w:bookmarkEnd w:id="30"/>
      <w:r/>
      <w:bookmarkEnd w:id="31"/>
      <w:r>
        <w:rPr>
          <w:rFonts w:hint="eastAsia" w:ascii="仿宋" w:hAnsi="仿宋" w:eastAsia="仿宋"/>
          <w:color w:val="000000"/>
          <w:sz w:val="28"/>
          <w:szCs w:val="28"/>
          <w:highlight w:val="none"/>
        </w:rPr>
        <w:t xml:space="preserve">查</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26.1响应文件审查分为资格审查和符合性审查。</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26.1.1 资格审查：由磋商小组依据法律法规和磋商文件的规定，对响应文件中的资格证明文件进行审查，以确定供应商是否具备参加磋商的资格。</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磋商小组在进行资格审查的同时，将在“信用中国”网站（www.creditchina.gov.cn）查询供应商的信用记录，以确定供应商是否具备磋商资格,查询结果留存并归档。</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26.1.2 符合性审查：依据磋商文件的规定，由磋商小组从响应文件的有效性、完整性和对磋商文件的响应程度进行审查，以确定是否对磋商文件的实质性要求作出响应。</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所谓重大偏离或保留是指与磋商文件规定的实质性要求存在负偏离，或者在实质上与磋商文件不一致，而且限制了合同中买方和</w:t>
      </w:r>
      <w:r>
        <w:rPr>
          <w:rFonts w:hint="eastAsia" w:ascii="仿宋" w:hAnsi="仿宋" w:eastAsia="仿宋"/>
          <w:color w:val="000000"/>
          <w:sz w:val="28"/>
          <w:szCs w:val="28"/>
          <w:highlight w:val="none"/>
          <w:lang w:eastAsia="zh-CN"/>
        </w:rPr>
        <w:t xml:space="preserve">采购代理机构</w:t>
      </w:r>
      <w:r>
        <w:rPr>
          <w:rFonts w:hint="eastAsia" w:ascii="仿宋" w:hAnsi="仿宋" w:eastAsia="仿宋"/>
          <w:color w:val="000000"/>
          <w:sz w:val="28"/>
          <w:szCs w:val="28"/>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26.3未实质性响应磋商文件的情形</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26.3.1供应商在苏采云系统规定的时间内未成功解密电子响应文件的。</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26.3.2供应商未按照磋商文件要求上传电子响应文件的。</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26.3.3同一供应商提交两个（含两个）以上不同的响应文件或者最后报价的。</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26.3.4供应商不具备磋商文件中规定资格要求的。</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26.3.5供应商的最后报价超过了采购预算。</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26.3.6不符合磋商文件中规定的实质性要求和条件的。</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26.3.8 响应文件含有采购人不能接受的附加条件的。</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26.3.9评标委员会认为投标人的报价属于《江苏省财政厅转发财政部关于推动解决政府采购异常低价问题的通知》(苏财购[202</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]36号)异常低价情形的，将通过苏采云系统，按照苏财购[202</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]36号文件要求启动异常低价投标审查程序，要求其在合理的时间内提供说明，必要时提交相关证明材料;投标人不能证明其报价合理性的，评标委员会应当将其作为无效投标处理。</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26.3.10按照第 37.4的要求本项目中具有“强制采购”产品，但未提供经国家确定的认证机构出具的、处于有效期之内该节能产品认证证书图片的；</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26.3.1</w:t>
      </w:r>
      <w:r>
        <w:rPr>
          <w:rFonts w:hint="eastAsia" w:ascii="仿宋" w:hAnsi="仿宋" w:eastAsia="仿宋"/>
          <w:color w:val="000000"/>
          <w:sz w:val="28"/>
          <w:szCs w:val="28"/>
          <w:highlight w:val="none"/>
          <w:lang w:val="en-US" w:eastAsia="zh-CN"/>
        </w:rPr>
        <w:t xml:space="preserve">1</w:t>
      </w:r>
      <w:r>
        <w:rPr>
          <w:rFonts w:hint="eastAsia" w:ascii="仿宋" w:hAnsi="仿宋" w:eastAsia="仿宋"/>
          <w:color w:val="000000"/>
          <w:sz w:val="28"/>
          <w:szCs w:val="28"/>
          <w:highlight w:val="none"/>
        </w:rPr>
        <w:t xml:space="preserve">响应文件未按照磋商文件要求加盖CA电子公章的。</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26.4未实质性响应磋商文件的响应文件按无效响应处理。</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26.5如果响应文件实质上没有响应磋商文件的要求，磋商小组将予以拒绝，供应商不得通过修改或撤销不合要求的偏离或保留而使其成为实质性响应的文件。</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26.6供应商在项目评审全过程中应保持通讯畅通，并安排专人与</w:t>
      </w:r>
      <w:r>
        <w:rPr>
          <w:rFonts w:hint="eastAsia" w:ascii="仿宋" w:hAnsi="仿宋" w:eastAsia="仿宋"/>
          <w:color w:val="000000"/>
          <w:sz w:val="28"/>
          <w:szCs w:val="28"/>
          <w:highlight w:val="none"/>
          <w:lang w:eastAsia="zh-CN"/>
        </w:rPr>
        <w:t xml:space="preserve">采购代理机构</w:t>
      </w:r>
      <w:r>
        <w:rPr>
          <w:rFonts w:hint="eastAsia" w:ascii="仿宋" w:hAnsi="仿宋" w:eastAsia="仿宋"/>
          <w:color w:val="000000"/>
          <w:sz w:val="28"/>
          <w:szCs w:val="28"/>
          <w:highlight w:val="none"/>
        </w:rPr>
        <w:t xml:space="preserve">及磋商小组联系。</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27.磋商程序及评审方法和评审标准</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27.1磋商程序</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27.2 评审方法和评审标准</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27.2.1评审方法。经磋商确定最终采购需求和提交最后报价的供应商后，由磋商小组采用综合评分法对提交最后报价的供应商的响应文件和最后报价进行综合评分。</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27.2.2评审标准</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见本磋商文件第三章规定。</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27.3采购活动终止的情况</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出现下列情形之一的，本次竞争性磋商采购活动将被终止：</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27.3.1因情况变化，不再符合规定的竞争性磋商采购方式适用情形的。</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27.3.2出现影响采购公正的违法、违规行为的。</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27.3.3除本磋商文件第二章第27.1.2条第三款规定的情形外，在采购过程中符合要求的供应商或者最后报价未超过采购预算的供应商不足3家的。</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27.3.4在苏采云系统规定时间内成功解密电子响应文件的供应商不足3家的。</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28.推荐成交候选供应商</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28.1磋商小组将对通过资格性审查和符合性审查的响应文件进行评价和比较。</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28.2磋商小组按磋商文件第三章中公布的评标标准对每份合格响应文件进行评审，推荐3名成交候选供应商。 </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28.3 磋商小组发现磋商文件存在歧义、重大缺陷导致评审工作无法进行，或者磋商文件内容存在违反国家有关规定的，评审工作停止，</w:t>
      </w:r>
      <w:r>
        <w:rPr>
          <w:rFonts w:hint="eastAsia" w:ascii="仿宋" w:hAnsi="仿宋" w:eastAsia="仿宋"/>
          <w:color w:val="000000"/>
          <w:sz w:val="28"/>
          <w:szCs w:val="28"/>
          <w:highlight w:val="none"/>
          <w:lang w:eastAsia="zh-CN"/>
        </w:rPr>
        <w:t xml:space="preserve">采购代理机构</w:t>
      </w:r>
      <w:r>
        <w:rPr>
          <w:rFonts w:hint="eastAsia" w:ascii="仿宋" w:hAnsi="仿宋" w:eastAsia="仿宋"/>
          <w:color w:val="000000"/>
          <w:sz w:val="28"/>
          <w:szCs w:val="28"/>
          <w:highlight w:val="none"/>
        </w:rPr>
        <w:t xml:space="preserve">修改磋商文件后重新组织采购活动。</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29.磋商过程保密</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29.1在宣布成交结果前，凡属于审查、澄清、磋商、评审响应文件和确定成交等相关信息，均不得泄露给任何供应商或与评审工作无关的人员。</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29.2供应商不得探听上述信息，不得以任何行为影响磋商过程，否则将被取消成交资格。</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29.3 磋商小组名单在磋商前确定，并在磋商结果确定前保密。</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六、确定成交及签订合同</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30.确定成交供应商</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30.1采购人将从磋商小组推荐的符合采购需求的成交候选供应商中按排名先后确定成交供应商。</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30.2</w:t>
      </w:r>
      <w:r>
        <w:rPr>
          <w:rFonts w:hint="eastAsia" w:ascii="仿宋" w:hAnsi="仿宋" w:eastAsia="仿宋"/>
          <w:color w:val="000000"/>
          <w:sz w:val="28"/>
          <w:szCs w:val="28"/>
          <w:highlight w:val="none"/>
          <w:lang w:eastAsia="zh-CN"/>
        </w:rPr>
        <w:t xml:space="preserve">采购代理机构</w:t>
      </w:r>
      <w:r>
        <w:rPr>
          <w:rFonts w:hint="eastAsia" w:ascii="仿宋" w:hAnsi="仿宋" w:eastAsia="仿宋"/>
          <w:color w:val="000000"/>
          <w:sz w:val="28"/>
          <w:szCs w:val="28"/>
          <w:highlight w:val="none"/>
        </w:rPr>
        <w:t xml:space="preserve">将在淮安市政府采购网发布成交结果公告。</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30.3成交候选人在合同签订前，如经查实从参加该成交项目之日起计算所参加的政府采购活动前三年内，在经营活动中有行贿犯罪记录的，</w:t>
      </w:r>
      <w:r>
        <w:rPr>
          <w:rFonts w:hint="eastAsia" w:ascii="仿宋" w:hAnsi="仿宋" w:eastAsia="仿宋"/>
          <w:color w:val="000000"/>
          <w:sz w:val="28"/>
          <w:szCs w:val="28"/>
          <w:highlight w:val="none"/>
          <w:lang w:eastAsia="zh-CN"/>
        </w:rPr>
        <w:t xml:space="preserve">采购代理机构</w:t>
      </w:r>
      <w:r>
        <w:rPr>
          <w:rFonts w:hint="eastAsia" w:ascii="仿宋" w:hAnsi="仿宋" w:eastAsia="仿宋"/>
          <w:color w:val="000000"/>
          <w:sz w:val="28"/>
          <w:szCs w:val="28"/>
          <w:highlight w:val="none"/>
        </w:rPr>
        <w:t xml:space="preserve">将取消其成交候选人资格。</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31.成交通知书</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31.1成交结果确定后，</w:t>
      </w:r>
      <w:r>
        <w:rPr>
          <w:rFonts w:hint="eastAsia" w:ascii="仿宋" w:hAnsi="仿宋" w:eastAsia="仿宋"/>
          <w:color w:val="000000"/>
          <w:sz w:val="28"/>
          <w:szCs w:val="28"/>
          <w:highlight w:val="none"/>
          <w:lang w:eastAsia="zh-CN"/>
        </w:rPr>
        <w:t xml:space="preserve">采购代理机构</w:t>
      </w:r>
      <w:r>
        <w:rPr>
          <w:rFonts w:hint="eastAsia" w:ascii="仿宋" w:hAnsi="仿宋" w:eastAsia="仿宋"/>
          <w:color w:val="000000"/>
          <w:sz w:val="28"/>
          <w:szCs w:val="28"/>
          <w:highlight w:val="none"/>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32.2成交通知书将是合同的一个组成部分。对采购人和成交供应商均具有法律效力。成交通知书发出后，采购人改变成交结果的，或者成交供应商放弃成交项目的，应当依法承担法律责任。</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33.签订合同</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33.1采购人与成交供应商应在成交通知书发出之日起三十日内签订政府采购合同。磋商文件、成交供应商的响应文件及澄清文件等均为签订合同依据。</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33.2成交供应商自成交通知书发出之日起三十日内无正当理由不与采购人签订合同的，将按规定进行处理。</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34.货物和服务的减少</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34.1采购结束后，采购人若由于各种客观原因，必须对采购项目所牵涉的货物和服务进行适当的减少时，在双方协商一致的前提下，可以按照磋商时的价格水平做相应的调减，并据此签订补充合同。</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七、质疑处理</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35.质疑处理</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35.1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未按35.5条的要求提供质疑的均不予受理。</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35.2上述应知其权益受到损害之日是指:</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（1）对磋商文件提出质疑的，为采购文件公告期限届满之日起计算；</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（2）对采购过程提出质疑的，为各采购程序环节结束之日起计算；</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（3）对成交结果提出质疑的，为成交结果公告期限届满之日起计算。</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35.3质疑供应商是指直接参加本次磋商活动的供应商，未参加磋商活动的供应商或在磋商活动中自身权益未受到损害的供应商所提出的质疑不予受理。</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35.4质疑供应商在法定质疑期内应当一次性针对同一采购环节提出质疑。</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35.5质疑函应当包括以下主要内容，附上相关证明材料。否则，</w:t>
      </w:r>
      <w:r>
        <w:rPr>
          <w:rFonts w:hint="eastAsia" w:ascii="仿宋" w:hAnsi="仿宋" w:eastAsia="仿宋"/>
          <w:color w:val="000000"/>
          <w:sz w:val="28"/>
          <w:szCs w:val="28"/>
          <w:highlight w:val="none"/>
          <w:lang w:eastAsia="zh-CN"/>
        </w:rPr>
        <w:t xml:space="preserve">采购代理机构</w:t>
      </w:r>
      <w:r>
        <w:rPr>
          <w:rFonts w:hint="eastAsia" w:ascii="仿宋" w:hAnsi="仿宋" w:eastAsia="仿宋"/>
          <w:color w:val="000000"/>
          <w:sz w:val="28"/>
          <w:szCs w:val="28"/>
          <w:highlight w:val="none"/>
        </w:rPr>
        <w:t xml:space="preserve">不予受理。</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（1）质疑供应商的名称、地址、邮编、联系人及联系电话；</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（2）质疑项目的名称、编号；</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（3）具体、明确的质疑事项和与质疑事实相关的请求；</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（4）事实依据；</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（5）必要的法律依据；</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（6）提起质疑的日期；</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35.6</w:t>
      </w:r>
      <w:r>
        <w:rPr>
          <w:rFonts w:hint="eastAsia" w:ascii="仿宋" w:hAnsi="仿宋" w:eastAsia="仿宋"/>
          <w:color w:val="000000"/>
          <w:sz w:val="28"/>
          <w:szCs w:val="28"/>
          <w:highlight w:val="none"/>
          <w:lang w:eastAsia="zh-CN"/>
        </w:rPr>
        <w:t xml:space="preserve">采购代理机构</w:t>
      </w:r>
      <w:r>
        <w:rPr>
          <w:rFonts w:hint="eastAsia" w:ascii="仿宋" w:hAnsi="仿宋" w:eastAsia="仿宋"/>
          <w:color w:val="000000"/>
          <w:sz w:val="28"/>
          <w:szCs w:val="28"/>
          <w:highlight w:val="none"/>
        </w:rPr>
        <w:t xml:space="preserve">收到质疑函后，将对质疑的形式和内容进行审查，如质疑函内容、格式不符合规定，</w:t>
      </w:r>
      <w:r>
        <w:rPr>
          <w:rFonts w:hint="eastAsia" w:ascii="仿宋" w:hAnsi="仿宋" w:eastAsia="仿宋"/>
          <w:color w:val="000000"/>
          <w:sz w:val="28"/>
          <w:szCs w:val="28"/>
          <w:highlight w:val="none"/>
          <w:lang w:eastAsia="zh-CN"/>
        </w:rPr>
        <w:t xml:space="preserve">采购代理机构</w:t>
      </w:r>
      <w:r>
        <w:rPr>
          <w:rFonts w:hint="eastAsia" w:ascii="仿宋" w:hAnsi="仿宋" w:eastAsia="仿宋"/>
          <w:color w:val="000000"/>
          <w:sz w:val="28"/>
          <w:szCs w:val="28"/>
          <w:highlight w:val="none"/>
        </w:rPr>
        <w:t xml:space="preserve">将告知质疑人进行补正。质疑人应当在法定质疑期限内进行补正并重新提交质疑函，拒不补正或者超过法定期限后未重新提交质疑函的，为无效质疑，</w:t>
      </w:r>
      <w:r>
        <w:rPr>
          <w:rFonts w:hint="eastAsia" w:ascii="仿宋" w:hAnsi="仿宋" w:eastAsia="仿宋"/>
          <w:color w:val="000000"/>
          <w:sz w:val="28"/>
          <w:szCs w:val="28"/>
          <w:highlight w:val="none"/>
          <w:lang w:eastAsia="zh-CN"/>
        </w:rPr>
        <w:t xml:space="preserve">采购代理机构</w:t>
      </w:r>
      <w:r>
        <w:rPr>
          <w:rFonts w:hint="eastAsia" w:ascii="仿宋" w:hAnsi="仿宋" w:eastAsia="仿宋"/>
          <w:color w:val="000000"/>
          <w:sz w:val="28"/>
          <w:szCs w:val="28"/>
          <w:highlight w:val="none"/>
        </w:rPr>
        <w:t xml:space="preserve">有权不予受理。</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35.7对于内容、格式符合规定的质疑函，</w:t>
      </w:r>
      <w:r>
        <w:rPr>
          <w:rFonts w:hint="eastAsia" w:ascii="仿宋" w:hAnsi="仿宋" w:eastAsia="仿宋"/>
          <w:color w:val="000000"/>
          <w:sz w:val="28"/>
          <w:szCs w:val="28"/>
          <w:highlight w:val="none"/>
          <w:lang w:eastAsia="zh-CN"/>
        </w:rPr>
        <w:t xml:space="preserve">采购代理机构</w:t>
      </w:r>
      <w:r>
        <w:rPr>
          <w:rFonts w:hint="eastAsia" w:ascii="仿宋" w:hAnsi="仿宋" w:eastAsia="仿宋"/>
          <w:color w:val="000000"/>
          <w:sz w:val="28"/>
          <w:szCs w:val="28"/>
          <w:highlight w:val="none"/>
        </w:rPr>
        <w:t xml:space="preserve">将在七个工作日内以电子文件的形式作出答复，但质疑答复的内容不涉及商业秘密。如果质疑供应商还需要纸质形式回复函的，需主动与</w:t>
      </w:r>
      <w:r>
        <w:rPr>
          <w:rFonts w:hint="eastAsia" w:ascii="仿宋" w:hAnsi="仿宋" w:eastAsia="仿宋"/>
          <w:color w:val="000000"/>
          <w:sz w:val="28"/>
          <w:szCs w:val="28"/>
          <w:highlight w:val="none"/>
          <w:lang w:eastAsia="zh-CN"/>
        </w:rPr>
        <w:t xml:space="preserve">采购代理机构</w:t>
      </w:r>
      <w:r>
        <w:rPr>
          <w:rFonts w:hint="eastAsia" w:ascii="仿宋" w:hAnsi="仿宋" w:eastAsia="仿宋"/>
          <w:color w:val="000000"/>
          <w:sz w:val="28"/>
          <w:szCs w:val="28"/>
          <w:highlight w:val="none"/>
        </w:rPr>
        <w:t xml:space="preserve">联系索取，或者在质疑函中明确提出该要求。</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35.8供应商提出的质疑必须有理、有据，不得恶意质疑或提交虚假质疑。否则，一经查实，</w:t>
      </w:r>
      <w:r>
        <w:rPr>
          <w:rFonts w:hint="eastAsia" w:ascii="仿宋" w:hAnsi="仿宋" w:eastAsia="仿宋"/>
          <w:color w:val="000000"/>
          <w:sz w:val="28"/>
          <w:szCs w:val="28"/>
          <w:highlight w:val="none"/>
          <w:lang w:eastAsia="zh-CN"/>
        </w:rPr>
        <w:t xml:space="preserve">采购代理机构</w:t>
      </w:r>
      <w:r>
        <w:rPr>
          <w:rFonts w:hint="eastAsia" w:ascii="仿宋" w:hAnsi="仿宋" w:eastAsia="仿宋"/>
          <w:color w:val="000000"/>
          <w:sz w:val="28"/>
          <w:szCs w:val="28"/>
          <w:highlight w:val="none"/>
        </w:rPr>
        <w:t xml:space="preserve">有权依据政府采购的有关规定，报请淮安市财政局政府采购管理处对该供应商列入失信行为或不良行为记录名单，进行相应的行政处罚。</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八、政府采购政策功能落实</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36.政策功能落实</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36.1小微型企业价格扣除</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36.1.1</w:t>
      </w:r>
      <w:r>
        <w:rPr>
          <w:rFonts w:hint="eastAsia" w:ascii="仿宋" w:hAnsi="仿宋" w:eastAsia="仿宋"/>
          <w:color w:val="000000"/>
          <w:sz w:val="28"/>
          <w:szCs w:val="28"/>
          <w:highlight w:val="none"/>
          <w:lang w:val="zh-CN"/>
        </w:rPr>
        <w:t xml:space="preserve">对于未预留份额专门面向中小企业采购的采购项目，供应商提供的货物或者服务</w:t>
      </w:r>
      <w:r>
        <w:rPr>
          <w:rFonts w:hint="eastAsia" w:ascii="仿宋" w:hAnsi="仿宋" w:eastAsia="仿宋"/>
          <w:color w:val="000000"/>
          <w:sz w:val="28"/>
          <w:szCs w:val="28"/>
          <w:highlight w:val="none"/>
        </w:rPr>
        <w:t xml:space="preserve">符合下列情形的，享受本办法规定的中小企业扶持政策给予小微企业报价20%的扣除，用扣除后的价格参与评审：</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（1）在货物采购项目中，货物由中小企业制造，即货物由中小企业生产且使用该中小企业商号或者注册商标；</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（2）在服务采购项目中，服务由中小企业承接，即提供服务的人员为中小企业依照《中华人民共和国劳动合同法》订立劳动合同的从业人员。</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36.1.2在货物采购项目中，供应商提供的货物既有中小企业制造货物，也有大型企业制造货物的，不享受本办法规定的中小企业扶持政策。</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36.2联合体及分包</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36.2.1以联合体形式参加政府采购活动，联合体各方均为中小企业的，联合体视同中小企业。其中，联合体各方均为小微企业的，联合体视同小微企业。</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36.2.2享受扶持政策获得政府采购合同的，小微企业不得将合同分包给大中型企业，中型企业不得将合同分包给大型企业。</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36.2.3接受大中型企业与小微企业组成联合体或者允许大中型企业向一家或者多家小微企业分包的采购项目，对于联合协议或者分包意向协议约定小微企业的合同份额占到合同总金额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36.2.4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36.3小微型企业</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（1）供应商须按照磋商文件的要求提供相应的《企业声明函》，详见磋商文件第六章示范格式。</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（2）企业标准请参照《政府采购促进中小企业发展管理办法》（财库【2020】46号）文件规定自行填写。</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36.4残疾人福利单位</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（1）残疾人福利单位需按照招标文件的要求提供《残疾人福利性单位声明函》，详见招标文件第六章示范格式。</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（2）残疾人福利单位标准请参照《关于促进残疾人就业政府采购政策的通知》（财库〔2017〕141号）。</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36.5监狱和戒毒企业</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（1）监狱企业参加政府采购活动时，需提供由省级以上监狱管理局、戒毒管理局（含新疆生产建设兵团）出具的属于监狱企业的证明文件）（磋商文件中上传加盖出具单位公章的电子件）。</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（2）监狱企业标准请参照《关于政府采购支持监狱企业发展有关问题的通知》（财库[2014]68号）。</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37. 节能、环保政策</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37.1根据《财政部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37.2节能产品</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本项目/被列入“节能产品品目清单”的，实行（优先采购/强制采购）。</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37.3环保产品</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本项目中 /被列入“环境标志产品品目清单”的，实行优先采购。</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37.4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37.5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38．政府绿色采购</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根据《江苏省财政厅关于加强政府绿色采购有关事项的通知》（苏财购〔2023〕65号）的要求，落实政府绿色采购相关政策，具体如下：</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38.1本项目为货物类采购项目的，所提供的产品需综合考虑节能环保、节水、循环再生、低碳、有机等因素；本项目为物业、合同能源管理等服务类采购项目的，应在服务中加强绿色低碳管理。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38.2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38.3本项目中涉及涂料、胶黏剂、油墨、清洗剂等挥发性有机物产品的，要执行国家和江苏省VOCs含量限制标准，优先使用低挥发性原辅材料，使用低VOCs含量的涂料、胶黏剂等。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39. 履约资金扶持政策</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39.1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highlight w:val="none"/>
        </w:rPr>
      </w:r>
      <w:r/>
    </w:p>
    <w:p>
      <w:pPr>
        <w:pStyle w:val="69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39.2有融资贷款需求的成交人，与采购人在苏采云【合同在线签订】模块中进行合同在线签订时，【账户信息完善】的“是否融资”一栏中需选择“是”，同时完善收款账号信息和合同补充协议（融资账号）。</w:t>
      </w:r>
      <w:r>
        <w:rPr>
          <w:rFonts w:hint="eastAsia" w:ascii="仿宋" w:hAnsi="仿宋" w:eastAsia="仿宋"/>
          <w:color w:val="000000"/>
          <w:sz w:val="28"/>
          <w:szCs w:val="28"/>
          <w:highlight w:val="none"/>
        </w:rPr>
      </w:r>
      <w:r/>
    </w:p>
    <w:p>
      <w:pPr>
        <w:pStyle w:val="697"/>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697"/>
        <w:ind w:left="0" w:firstLine="560"/>
        <w:spacing w:after="0"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697"/>
        <w:ind w:left="0" w:firstLine="560"/>
        <w:spacing w:after="0"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656"/>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656"/>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656"/>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656"/>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656"/>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656"/>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656"/>
        <w:ind w:firstLine="2512"/>
        <w:spacing w:line="520" w:lineRule="exact"/>
        <w:rPr>
          <w:rFonts w:hint="eastAsia" w:ascii="仿宋" w:hAnsi="仿宋" w:eastAsia="仿宋"/>
          <w:b/>
          <w:color w:val="000000"/>
          <w:sz w:val="36"/>
          <w:szCs w:val="36"/>
          <w:highlight w:val="none"/>
        </w:rPr>
      </w:pPr>
      <w:r>
        <w:rPr>
          <w:rFonts w:hint="eastAsia" w:ascii="仿宋" w:hAnsi="仿宋" w:eastAsia="仿宋"/>
          <w:b/>
          <w:color w:val="000000"/>
          <w:sz w:val="36"/>
          <w:szCs w:val="36"/>
          <w:highlight w:val="none"/>
        </w:rPr>
        <w:t xml:space="preserve">第三章  评标标准</w:t>
      </w:r>
      <w:r>
        <w:rPr>
          <w:rFonts w:hint="eastAsia" w:ascii="仿宋" w:hAnsi="仿宋" w:eastAsia="仿宋"/>
          <w:b/>
          <w:color w:val="000000"/>
          <w:sz w:val="36"/>
          <w:szCs w:val="36"/>
          <w:highlight w:val="none"/>
        </w:rPr>
      </w:r>
      <w:r/>
    </w:p>
    <w:p>
      <w:pPr>
        <w:pStyle w:val="656"/>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一、评委会根据招标文件中规定的评标标准对</w:t>
      </w:r>
      <w:r>
        <w:rPr>
          <w:rFonts w:hint="eastAsia" w:ascii="仿宋" w:hAnsi="仿宋" w:eastAsia="仿宋"/>
          <w:color w:val="000000"/>
          <w:sz w:val="28"/>
          <w:szCs w:val="28"/>
          <w:highlight w:val="none"/>
          <w:lang w:eastAsia="zh-CN"/>
        </w:rPr>
        <w:t xml:space="preserve">供应商</w:t>
      </w:r>
      <w:r>
        <w:rPr>
          <w:rFonts w:hint="eastAsia" w:ascii="仿宋" w:hAnsi="仿宋" w:eastAsia="仿宋"/>
          <w:color w:val="000000"/>
          <w:sz w:val="28"/>
          <w:szCs w:val="28"/>
          <w:highlight w:val="none"/>
        </w:rPr>
        <w:t xml:space="preserve">进行综合评审，最终按综合评审得分由高到低的顺序推荐出3名中标候选人。</w:t>
      </w:r>
      <w:r>
        <w:rPr>
          <w:rFonts w:hint="eastAsia" w:ascii="仿宋" w:hAnsi="仿宋" w:eastAsia="仿宋"/>
          <w:color w:val="000000"/>
          <w:sz w:val="28"/>
          <w:szCs w:val="28"/>
          <w:highlight w:val="none"/>
        </w:rPr>
      </w:r>
      <w:r/>
    </w:p>
    <w:p>
      <w:pPr>
        <w:pStyle w:val="656"/>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二、本项目采用综合评分法。评委会仅对确定为实质上响应招标文件要求的</w:t>
      </w:r>
      <w:r>
        <w:rPr>
          <w:rFonts w:hint="eastAsia" w:ascii="仿宋" w:hAnsi="仿宋" w:eastAsia="仿宋"/>
          <w:color w:val="000000"/>
          <w:sz w:val="28"/>
          <w:szCs w:val="28"/>
          <w:highlight w:val="none"/>
          <w:lang w:eastAsia="zh-CN"/>
        </w:rPr>
        <w:t xml:space="preserve">响应文件</w:t>
      </w:r>
      <w:r>
        <w:rPr>
          <w:rFonts w:hint="eastAsia" w:ascii="仿宋" w:hAnsi="仿宋" w:eastAsia="仿宋"/>
          <w:color w:val="000000"/>
          <w:sz w:val="28"/>
          <w:szCs w:val="28"/>
          <w:highlight w:val="none"/>
        </w:rPr>
        <w:t xml:space="preserve">进行评价和比较。综合评分法，是指</w:t>
      </w:r>
      <w:r>
        <w:rPr>
          <w:rFonts w:hint="eastAsia" w:ascii="仿宋" w:hAnsi="仿宋" w:eastAsia="仿宋"/>
          <w:color w:val="000000"/>
          <w:sz w:val="28"/>
          <w:szCs w:val="28"/>
          <w:highlight w:val="none"/>
          <w:lang w:eastAsia="zh-CN"/>
        </w:rPr>
        <w:t xml:space="preserve">响应文件</w:t>
      </w:r>
      <w:r>
        <w:rPr>
          <w:rFonts w:hint="eastAsia" w:ascii="仿宋" w:hAnsi="仿宋" w:eastAsia="仿宋"/>
          <w:color w:val="000000"/>
          <w:sz w:val="28"/>
          <w:szCs w:val="28"/>
          <w:highlight w:val="none"/>
        </w:rPr>
        <w:t xml:space="preserve">满足招标文件全部实质性要求,且按照评审因素的量化指标评审得分最高的供应商为中标候选人的评标方法。</w:t>
      </w:r>
      <w:r>
        <w:rPr>
          <w:rFonts w:hint="eastAsia" w:ascii="仿宋" w:hAnsi="仿宋" w:eastAsia="仿宋"/>
          <w:color w:val="000000"/>
          <w:sz w:val="28"/>
          <w:szCs w:val="28"/>
          <w:highlight w:val="none"/>
        </w:rPr>
      </w:r>
      <w:r/>
    </w:p>
    <w:p>
      <w:pPr>
        <w:pStyle w:val="656"/>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color w:val="000000"/>
          <w:sz w:val="28"/>
          <w:szCs w:val="28"/>
          <w:highlight w:val="none"/>
        </w:rPr>
        <w:t xml:space="preserve"> 由评标委员会</w:t>
      </w:r>
      <w:r>
        <w:rPr>
          <w:rFonts w:hint="eastAsia" w:ascii="仿宋" w:hAnsi="仿宋" w:eastAsia="仿宋"/>
          <w:color w:val="000000"/>
          <w:sz w:val="28"/>
          <w:szCs w:val="28"/>
          <w:highlight w:val="none"/>
        </w:rPr>
        <w:t xml:space="preserve">通过随机抽取的方式</w:t>
      </w:r>
      <w:r>
        <w:rPr>
          <w:rFonts w:ascii="仿宋" w:hAnsi="仿宋" w:eastAsia="仿宋"/>
          <w:color w:val="000000"/>
          <w:sz w:val="28"/>
          <w:szCs w:val="28"/>
          <w:highlight w:val="none"/>
        </w:rPr>
        <w:t xml:space="preserve">确定</w:t>
      </w:r>
      <w:r>
        <w:rPr>
          <w:rFonts w:hint="eastAsia" w:ascii="仿宋" w:hAnsi="仿宋" w:eastAsia="仿宋"/>
          <w:color w:val="000000"/>
          <w:sz w:val="28"/>
          <w:szCs w:val="28"/>
          <w:highlight w:val="none"/>
        </w:rPr>
        <w:t xml:space="preserve">中标候选人。</w:t>
      </w:r>
      <w:r>
        <w:rPr>
          <w:rFonts w:ascii="仿宋" w:hAnsi="仿宋" w:eastAsia="仿宋"/>
          <w:color w:val="000000"/>
          <w:sz w:val="28"/>
          <w:szCs w:val="28"/>
          <w:highlight w:val="none"/>
        </w:rPr>
      </w:r>
      <w:r/>
    </w:p>
    <w:p>
      <w:pPr>
        <w:pStyle w:val="656"/>
        <w:ind w:firstLine="560"/>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三、具体标准:</w:t>
      </w:r>
      <w:r>
        <w:rPr>
          <w:rFonts w:hint="eastAsia" w:ascii="仿宋" w:hAnsi="仿宋" w:eastAsia="仿宋"/>
          <w:color w:val="000000"/>
          <w:sz w:val="28"/>
          <w:highlight w:val="none"/>
        </w:rPr>
      </w:r>
      <w:r/>
    </w:p>
    <w:tbl>
      <w:tblPr>
        <w:tblpPr w:horzAnchor="page" w:tblpX="1779" w:vertAnchor="text" w:tblpY="103" w:leftFromText="180" w:topFromText="0" w:rightFromText="180" w:bottomFromText="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4"/>
        <w:gridCol w:w="6478"/>
        <w:gridCol w:w="975"/>
      </w:tblGrid>
      <w:tr>
        <w:trPr>
          <w:trHeight w:val="1257"/>
        </w:trPr>
        <w:tc>
          <w:tcPr>
            <w:tcW w:w="816" w:type="dxa"/>
            <w:vAlign w:val="center"/>
            <w:textDirection w:val="lrTb"/>
            <w:noWrap w:val="false"/>
          </w:tcPr>
          <w:p>
            <w:pPr>
              <w:pStyle w:val="656"/>
              <w:ind w:firstLine="0"/>
              <w:jc w:val="center"/>
              <w:keepLines w:val="0"/>
              <w:keepNext w:val="0"/>
              <w:pageBreakBefore w:val="0"/>
              <w:spacing w:line="520" w:lineRule="exact"/>
              <w:widowControl w:val="off"/>
              <w:rPr>
                <w:rFonts w:hint="eastAsia" w:ascii="仿宋" w:hAnsi="仿宋" w:eastAsia="仿宋" w:cs="仿宋"/>
                <w:bCs/>
                <w:sz w:val="28"/>
                <w:szCs w:val="28"/>
              </w:rPr>
              <w:framePr w:vAnchor="text" w:hAnchor="page" w:x="1779" w:y="103"/>
            </w:pPr>
            <w:r>
              <w:rPr>
                <w:rFonts w:hint="eastAsia" w:ascii="仿宋" w:hAnsi="仿宋" w:eastAsia="仿宋" w:cs="仿宋"/>
                <w:bCs/>
                <w:sz w:val="28"/>
                <w:szCs w:val="28"/>
              </w:rPr>
              <w:t xml:space="preserve">项目</w:t>
            </w:r>
            <w:r>
              <w:rPr>
                <w:rFonts w:hint="eastAsia" w:ascii="仿宋" w:hAnsi="仿宋" w:eastAsia="仿宋" w:cs="仿宋"/>
                <w:bCs/>
                <w:sz w:val="28"/>
                <w:szCs w:val="28"/>
              </w:rPr>
            </w:r>
            <w:r/>
          </w:p>
          <w:p>
            <w:pPr>
              <w:pStyle w:val="656"/>
              <w:ind w:firstLine="0"/>
              <w:jc w:val="center"/>
              <w:keepLines w:val="0"/>
              <w:keepNext w:val="0"/>
              <w:pageBreakBefore w:val="0"/>
              <w:spacing w:line="520" w:lineRule="exact"/>
              <w:widowControl w:val="off"/>
              <w:rPr>
                <w:rFonts w:hint="eastAsia" w:ascii="仿宋" w:hAnsi="仿宋" w:eastAsia="仿宋" w:cs="仿宋"/>
                <w:bCs/>
                <w:sz w:val="28"/>
                <w:szCs w:val="28"/>
              </w:rPr>
              <w:framePr w:vAnchor="text" w:hAnchor="page" w:x="1779" w:y="103"/>
            </w:pPr>
            <w:r>
              <w:rPr>
                <w:rFonts w:hint="eastAsia" w:ascii="仿宋" w:hAnsi="仿宋" w:eastAsia="仿宋" w:cs="仿宋"/>
                <w:bCs/>
                <w:sz w:val="28"/>
                <w:szCs w:val="28"/>
              </w:rPr>
              <w:t xml:space="preserve">细则</w:t>
            </w:r>
            <w:r>
              <w:rPr>
                <w:rFonts w:hint="eastAsia" w:ascii="仿宋" w:hAnsi="仿宋" w:eastAsia="仿宋" w:cs="仿宋"/>
                <w:bCs/>
                <w:sz w:val="28"/>
                <w:szCs w:val="28"/>
              </w:rPr>
            </w:r>
            <w:r/>
          </w:p>
        </w:tc>
        <w:tc>
          <w:tcPr>
            <w:tcW w:w="3636" w:type="dxa"/>
            <w:vAlign w:val="center"/>
            <w:textDirection w:val="lrTb"/>
            <w:noWrap w:val="false"/>
          </w:tcPr>
          <w:p>
            <w:pPr>
              <w:pStyle w:val="656"/>
              <w:ind w:firstLine="0"/>
              <w:jc w:val="center"/>
              <w:keepLines w:val="0"/>
              <w:keepNext w:val="0"/>
              <w:pageBreakBefore w:val="0"/>
              <w:spacing w:line="520" w:lineRule="exact"/>
              <w:widowControl w:val="off"/>
              <w:rPr>
                <w:rFonts w:hint="eastAsia" w:ascii="仿宋" w:hAnsi="仿宋" w:eastAsia="仿宋" w:cs="仿宋"/>
                <w:bCs/>
                <w:sz w:val="28"/>
                <w:szCs w:val="28"/>
              </w:rPr>
              <w:framePr w:vAnchor="text" w:hAnchor="page" w:x="1779" w:y="103"/>
            </w:pPr>
            <w:r>
              <w:rPr>
                <w:rFonts w:hint="eastAsia" w:ascii="仿宋" w:hAnsi="仿宋" w:eastAsia="仿宋" w:cs="仿宋"/>
                <w:bCs/>
                <w:sz w:val="28"/>
                <w:szCs w:val="28"/>
              </w:rPr>
              <w:t xml:space="preserve">评分细则、标准</w:t>
            </w:r>
            <w:r>
              <w:rPr>
                <w:rFonts w:hint="eastAsia" w:ascii="仿宋" w:hAnsi="仿宋" w:eastAsia="仿宋" w:cs="仿宋"/>
                <w:bCs/>
                <w:sz w:val="28"/>
                <w:szCs w:val="28"/>
              </w:rPr>
            </w:r>
            <w:r/>
          </w:p>
        </w:tc>
        <w:tc>
          <w:tcPr>
            <w:tcW w:w="547" w:type="dxa"/>
            <w:vAlign w:val="center"/>
            <w:textDirection w:val="lrTb"/>
            <w:noWrap w:val="false"/>
          </w:tcPr>
          <w:p>
            <w:pPr>
              <w:pStyle w:val="656"/>
              <w:ind w:firstLine="0"/>
              <w:jc w:val="center"/>
              <w:keepLines w:val="0"/>
              <w:keepNext w:val="0"/>
              <w:pageBreakBefore w:val="0"/>
              <w:spacing w:line="520" w:lineRule="exact"/>
              <w:widowControl w:val="off"/>
              <w:rPr>
                <w:rFonts w:hint="eastAsia" w:ascii="仿宋" w:hAnsi="仿宋" w:eastAsia="仿宋" w:cs="仿宋"/>
                <w:bCs/>
                <w:sz w:val="28"/>
                <w:szCs w:val="28"/>
              </w:rPr>
              <w:framePr w:vAnchor="text" w:hAnchor="page" w:x="1779" w:y="103"/>
            </w:pPr>
            <w:r>
              <w:rPr>
                <w:rFonts w:hint="eastAsia" w:ascii="仿宋" w:hAnsi="仿宋" w:eastAsia="仿宋" w:cs="仿宋"/>
                <w:bCs/>
                <w:sz w:val="28"/>
                <w:szCs w:val="28"/>
              </w:rPr>
              <w:t xml:space="preserve">最高分值</w:t>
            </w:r>
            <w:r>
              <w:rPr>
                <w:rFonts w:hint="eastAsia" w:ascii="仿宋" w:hAnsi="仿宋" w:eastAsia="仿宋" w:cs="仿宋"/>
                <w:bCs/>
                <w:sz w:val="28"/>
                <w:szCs w:val="28"/>
              </w:rPr>
            </w:r>
            <w:r/>
          </w:p>
        </w:tc>
      </w:tr>
      <w:tr>
        <w:trPr>
          <w:trHeight w:val="1312"/>
        </w:trPr>
        <w:tc>
          <w:tcPr>
            <w:tcW w:w="816" w:type="dxa"/>
            <w:vAlign w:val="center"/>
            <w:textDirection w:val="lrTb"/>
            <w:noWrap w:val="false"/>
          </w:tcPr>
          <w:p>
            <w:pPr>
              <w:pStyle w:val="656"/>
              <w:ind w:firstLine="0"/>
              <w:jc w:val="center"/>
              <w:keepLines w:val="0"/>
              <w:keepNext w:val="0"/>
              <w:pageBreakBefore w:val="0"/>
              <w:spacing w:line="520" w:lineRule="exact"/>
              <w:rPr>
                <w:rFonts w:hint="eastAsia" w:ascii="仿宋" w:hAnsi="仿宋" w:eastAsia="仿宋" w:cs="仿宋"/>
                <w:bCs/>
                <w:sz w:val="28"/>
                <w:szCs w:val="28"/>
                <w:lang w:val="en-US" w:eastAsia="zh-CN"/>
              </w:rPr>
              <w:framePr w:vAnchor="text" w:hAnchor="page" w:x="1779" w:y="103"/>
            </w:pPr>
            <w:r>
              <w:rPr>
                <w:rFonts w:hint="eastAsia" w:ascii="仿宋" w:hAnsi="仿宋" w:eastAsia="仿宋" w:cs="仿宋"/>
                <w:bCs/>
                <w:sz w:val="28"/>
                <w:szCs w:val="28"/>
              </w:rPr>
              <w:t xml:space="preserve">价格分</w:t>
            </w:r>
            <w:r>
              <w:rPr>
                <w:rFonts w:hint="eastAsia" w:ascii="仿宋" w:hAnsi="仿宋" w:eastAsia="仿宋" w:cs="仿宋"/>
                <w:bCs/>
                <w:sz w:val="28"/>
                <w:szCs w:val="28"/>
                <w:lang w:eastAsia="zh-CN"/>
              </w:rPr>
              <w:t xml:space="preserve">（</w:t>
            </w:r>
            <w:r>
              <w:rPr>
                <w:rFonts w:hint="eastAsia" w:ascii="仿宋" w:hAnsi="仿宋" w:eastAsia="仿宋" w:cs="仿宋"/>
                <w:bCs/>
                <w:sz w:val="28"/>
                <w:szCs w:val="28"/>
                <w:lang w:val="en-US" w:eastAsia="zh-CN"/>
              </w:rPr>
              <w:t xml:space="preserve">60分）</w:t>
            </w:r>
            <w:r>
              <w:rPr>
                <w:rFonts w:hint="eastAsia" w:ascii="仿宋" w:hAnsi="仿宋" w:eastAsia="仿宋" w:cs="仿宋"/>
                <w:bCs/>
                <w:sz w:val="28"/>
                <w:szCs w:val="28"/>
                <w:lang w:val="en-US" w:eastAsia="zh-CN"/>
              </w:rPr>
            </w:r>
            <w:r/>
          </w:p>
        </w:tc>
        <w:tc>
          <w:tcPr>
            <w:tcW w:w="3636" w:type="dxa"/>
            <w:vAlign w:val="center"/>
            <w:textDirection w:val="lrTb"/>
            <w:noWrap w:val="false"/>
          </w:tcPr>
          <w:p>
            <w:pPr>
              <w:pStyle w:val="656"/>
              <w:ind w:firstLine="0"/>
              <w:jc w:val="left"/>
              <w:keepLines w:val="0"/>
              <w:keepNext w:val="0"/>
              <w:pageBreakBefore w:val="0"/>
              <w:spacing w:line="520" w:lineRule="exact"/>
              <w:rPr>
                <w:rFonts w:hint="eastAsia" w:ascii="仿宋" w:hAnsi="仿宋" w:eastAsia="仿宋" w:cs="仿宋"/>
                <w:bCs/>
                <w:sz w:val="28"/>
                <w:szCs w:val="28"/>
              </w:rPr>
              <w:framePr w:vAnchor="text" w:hAnchor="page" w:x="1779" w:y="103"/>
            </w:pPr>
            <w:r>
              <w:rPr>
                <w:rFonts w:hint="eastAsia" w:ascii="仿宋" w:hAnsi="仿宋" w:eastAsia="仿宋" w:cs="仿宋"/>
                <w:bCs/>
                <w:sz w:val="28"/>
                <w:szCs w:val="28"/>
              </w:rPr>
              <w:t xml:space="preserve">采用低价优先法计算，即满足招标文件要求且投标价格最低的投标报价为评标基准价，其价格分为满分。其他</w:t>
            </w:r>
            <w:r>
              <w:rPr>
                <w:rFonts w:hint="eastAsia" w:ascii="仿宋" w:hAnsi="仿宋" w:eastAsia="仿宋" w:cs="仿宋"/>
                <w:bCs/>
                <w:sz w:val="28"/>
                <w:szCs w:val="28"/>
                <w:lang w:eastAsia="zh-CN"/>
              </w:rPr>
              <w:t xml:space="preserve">供应商</w:t>
            </w:r>
            <w:r>
              <w:rPr>
                <w:rFonts w:hint="eastAsia" w:ascii="仿宋" w:hAnsi="仿宋" w:eastAsia="仿宋" w:cs="仿宋"/>
                <w:bCs/>
                <w:sz w:val="28"/>
                <w:szCs w:val="28"/>
              </w:rPr>
              <w:t xml:space="preserve">的价格分统一按照下列公式计算：投标报价得分= (评标基准价/投标报价) </w:t>
            </w:r>
            <w:r>
              <w:rPr>
                <w:rFonts w:hint="eastAsia" w:ascii="仿宋" w:hAnsi="仿宋" w:eastAsia="仿宋" w:cs="仿宋"/>
                <w:bCs/>
                <w:sz w:val="28"/>
                <w:szCs w:val="28"/>
                <w:lang w:val="en-US" w:eastAsia="zh-CN"/>
              </w:rPr>
              <w:t xml:space="preserve">*60</w:t>
            </w:r>
            <w:r>
              <w:rPr>
                <w:rFonts w:hint="eastAsia" w:ascii="仿宋" w:hAnsi="仿宋" w:eastAsia="仿宋" w:cs="仿宋"/>
                <w:bCs/>
                <w:sz w:val="28"/>
                <w:szCs w:val="28"/>
              </w:rPr>
              <w:t xml:space="preserve">分。</w:t>
            </w:r>
            <w:r>
              <w:rPr>
                <w:rFonts w:hint="eastAsia" w:ascii="仿宋" w:hAnsi="仿宋" w:eastAsia="仿宋" w:cs="仿宋"/>
                <w:bCs/>
                <w:sz w:val="28"/>
                <w:szCs w:val="28"/>
              </w:rPr>
            </w:r>
            <w:r/>
          </w:p>
        </w:tc>
        <w:tc>
          <w:tcPr>
            <w:tcW w:w="547" w:type="dxa"/>
            <w:vAlign w:val="center"/>
            <w:textDirection w:val="lrTb"/>
            <w:noWrap w:val="false"/>
          </w:tcPr>
          <w:p>
            <w:pPr>
              <w:pStyle w:val="656"/>
              <w:ind w:firstLine="0"/>
              <w:jc w:val="center"/>
              <w:keepLines w:val="0"/>
              <w:keepNext w:val="0"/>
              <w:pageBreakBefore w:val="0"/>
              <w:spacing w:line="520" w:lineRule="exact"/>
              <w:rPr>
                <w:rFonts w:hint="eastAsia" w:ascii="仿宋" w:hAnsi="仿宋" w:eastAsia="仿宋" w:cs="仿宋"/>
                <w:bCs/>
                <w:sz w:val="28"/>
                <w:szCs w:val="28"/>
              </w:rPr>
              <w:framePr w:vAnchor="text" w:hAnchor="page" w:x="1779" w:y="103"/>
            </w:pPr>
            <w:r>
              <w:rPr>
                <w:rFonts w:hint="eastAsia" w:ascii="仿宋" w:hAnsi="仿宋" w:eastAsia="仿宋" w:cs="仿宋"/>
                <w:bCs/>
                <w:sz w:val="28"/>
                <w:szCs w:val="28"/>
                <w:lang w:val="en-US" w:eastAsia="zh-CN"/>
              </w:rPr>
              <w:t xml:space="preserve">60</w:t>
            </w:r>
            <w:r>
              <w:rPr>
                <w:rFonts w:hint="eastAsia" w:ascii="仿宋" w:hAnsi="仿宋" w:eastAsia="仿宋" w:cs="仿宋"/>
                <w:bCs/>
                <w:sz w:val="28"/>
                <w:szCs w:val="28"/>
              </w:rPr>
              <w:t xml:space="preserve">分</w:t>
            </w:r>
            <w:r>
              <w:rPr>
                <w:rFonts w:hint="eastAsia" w:ascii="仿宋" w:hAnsi="仿宋" w:eastAsia="仿宋" w:cs="仿宋"/>
                <w:bCs/>
                <w:sz w:val="28"/>
                <w:szCs w:val="28"/>
              </w:rPr>
            </w:r>
            <w:r/>
          </w:p>
        </w:tc>
      </w:tr>
      <w:tr>
        <w:trPr>
          <w:trHeight w:val="90"/>
        </w:trPr>
        <w:tc>
          <w:tcPr>
            <w:tcW w:w="816" w:type="dxa"/>
            <w:vAlign w:val="center"/>
            <w:vMerge w:val="restart"/>
            <w:textDirection w:val="lrTb"/>
            <w:noWrap w:val="false"/>
          </w:tcPr>
          <w:p>
            <w:pPr>
              <w:pStyle w:val="656"/>
              <w:ind w:firstLine="0"/>
              <w:jc w:val="center"/>
              <w:keepLines w:val="0"/>
              <w:keepNext w:val="0"/>
              <w:pageBreakBefore w:val="0"/>
              <w:spacing w:line="520" w:lineRule="exact"/>
              <w:rPr>
                <w:rFonts w:hint="eastAsia" w:ascii="仿宋" w:hAnsi="仿宋" w:eastAsia="仿宋" w:cs="仿宋"/>
                <w:bCs/>
                <w:sz w:val="28"/>
                <w:szCs w:val="28"/>
              </w:rPr>
              <w:framePr w:vAnchor="text" w:hAnchor="page" w:x="1779" w:y="103"/>
            </w:pPr>
            <w:r>
              <w:rPr>
                <w:rFonts w:hint="eastAsia" w:ascii="仿宋" w:hAnsi="仿宋" w:eastAsia="仿宋" w:cs="仿宋"/>
                <w:bCs/>
                <w:sz w:val="28"/>
                <w:szCs w:val="28"/>
              </w:rPr>
              <w:t xml:space="preserve">施工组织</w:t>
            </w:r>
            <w:r>
              <w:rPr>
                <w:rFonts w:hint="eastAsia" w:ascii="仿宋" w:hAnsi="仿宋" w:eastAsia="仿宋" w:cs="仿宋"/>
                <w:bCs/>
                <w:sz w:val="28"/>
                <w:szCs w:val="28"/>
              </w:rPr>
            </w:r>
            <w:r/>
          </w:p>
          <w:p>
            <w:pPr>
              <w:pStyle w:val="656"/>
              <w:ind w:firstLine="0"/>
              <w:jc w:val="center"/>
              <w:keepLines w:val="0"/>
              <w:keepNext w:val="0"/>
              <w:pageBreakBefore w:val="0"/>
              <w:spacing w:line="520" w:lineRule="exact"/>
              <w:rPr>
                <w:rFonts w:hint="eastAsia" w:ascii="仿宋" w:hAnsi="仿宋" w:eastAsia="仿宋" w:cs="仿宋"/>
                <w:bCs/>
                <w:sz w:val="28"/>
                <w:szCs w:val="28"/>
                <w:lang w:val="en-US" w:eastAsia="zh-CN"/>
              </w:rPr>
              <w:framePr w:vAnchor="text" w:hAnchor="page" w:x="1779" w:y="103"/>
            </w:pPr>
            <w:r>
              <w:rPr>
                <w:rFonts w:hint="eastAsia" w:ascii="仿宋" w:hAnsi="仿宋" w:eastAsia="仿宋" w:cs="仿宋"/>
                <w:bCs/>
                <w:sz w:val="28"/>
                <w:szCs w:val="28"/>
              </w:rPr>
              <w:t xml:space="preserve">设计</w:t>
            </w:r>
            <w:r>
              <w:rPr>
                <w:rFonts w:hint="eastAsia" w:ascii="仿宋" w:hAnsi="仿宋" w:eastAsia="仿宋" w:cs="仿宋"/>
                <w:bCs/>
                <w:sz w:val="28"/>
                <w:szCs w:val="28"/>
                <w:lang w:eastAsia="zh-CN"/>
              </w:rPr>
              <w:t xml:space="preserve">（</w:t>
            </w:r>
            <w:r>
              <w:rPr>
                <w:rFonts w:hint="eastAsia" w:ascii="仿宋" w:hAnsi="仿宋" w:eastAsia="仿宋" w:cs="仿宋"/>
                <w:bCs/>
                <w:sz w:val="28"/>
                <w:szCs w:val="28"/>
                <w:lang w:val="en-US" w:eastAsia="zh-CN"/>
              </w:rPr>
              <w:t xml:space="preserve">20分）</w:t>
            </w:r>
            <w:r>
              <w:rPr>
                <w:rFonts w:hint="eastAsia" w:ascii="仿宋" w:hAnsi="仿宋" w:eastAsia="仿宋" w:cs="仿宋"/>
                <w:bCs/>
                <w:sz w:val="28"/>
                <w:szCs w:val="28"/>
                <w:lang w:val="en-US" w:eastAsia="zh-CN"/>
              </w:rPr>
            </w:r>
            <w:r/>
          </w:p>
          <w:p>
            <w:pPr>
              <w:pStyle w:val="656"/>
              <w:ind w:firstLine="0"/>
              <w:jc w:val="center"/>
              <w:keepLines w:val="0"/>
              <w:keepNext w:val="0"/>
              <w:pageBreakBefore w:val="0"/>
              <w:spacing w:line="520" w:lineRule="exact"/>
              <w:rPr>
                <w:rFonts w:hint="eastAsia" w:ascii="仿宋" w:hAnsi="仿宋" w:eastAsia="仿宋" w:cs="仿宋"/>
                <w:bCs/>
                <w:sz w:val="28"/>
                <w:szCs w:val="28"/>
              </w:rPr>
              <w:framePr w:vAnchor="text" w:hAnchor="page" w:x="1779" w:y="103"/>
            </w:pPr>
            <w:r>
              <w:rPr>
                <w:rFonts w:hint="eastAsia" w:ascii="仿宋" w:hAnsi="仿宋" w:eastAsia="仿宋" w:cs="仿宋"/>
                <w:bCs/>
                <w:sz w:val="28"/>
                <w:szCs w:val="28"/>
              </w:rPr>
            </w:r>
            <w:r/>
          </w:p>
        </w:tc>
        <w:tc>
          <w:tcPr>
            <w:tcW w:w="3636" w:type="dxa"/>
            <w:vAlign w:val="center"/>
            <w:textDirection w:val="lrTb"/>
            <w:noWrap w:val="false"/>
          </w:tcPr>
          <w:p>
            <w:pPr>
              <w:pStyle w:val="656"/>
              <w:numPr>
                <w:ilvl w:val="0"/>
                <w:numId w:val="0"/>
              </w:numPr>
              <w:jc w:val="left"/>
              <w:keepLines w:val="0"/>
              <w:keepNext w:val="0"/>
              <w:pageBreakBefore w:val="0"/>
              <w:spacing w:line="520" w:lineRule="exact"/>
              <w:rPr>
                <w:rFonts w:hint="eastAsia" w:ascii="仿宋" w:hAnsi="仿宋" w:eastAsia="仿宋" w:cs="仿宋"/>
                <w:sz w:val="28"/>
                <w:szCs w:val="28"/>
                <w:lang w:eastAsia="zh-CN"/>
              </w:rPr>
              <w:framePr w:vAnchor="text" w:hAnchor="page" w:x="1779" w:y="103"/>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总体概述:施工组织总体设想、服务承诺、方案针对性及施工标段划分(</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分)</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r>
            <w:r/>
          </w:p>
          <w:p>
            <w:pPr>
              <w:pStyle w:val="656"/>
              <w:numPr>
                <w:ilvl w:val="0"/>
                <w:numId w:val="0"/>
              </w:numPr>
              <w:ind w:firstLine="0"/>
              <w:keepLines w:val="0"/>
              <w:keepNext w:val="0"/>
              <w:pageBreakBefore w:val="0"/>
              <w:spacing w:line="520" w:lineRule="exact"/>
              <w:rPr>
                <w:rFonts w:hint="eastAsia" w:ascii="仿宋" w:hAnsi="仿宋" w:eastAsia="仿宋" w:cs="仿宋"/>
                <w:sz w:val="28"/>
                <w:szCs w:val="28"/>
                <w:highlight w:val="none"/>
                <w:lang w:val="en-US" w:eastAsia="zh-CN" w:bidi="ar-SA"/>
              </w:rPr>
              <w:framePr w:vAnchor="text" w:hAnchor="page" w:x="1779" w:y="103"/>
            </w:pPr>
            <w:r>
              <w:rPr>
                <w:rFonts w:hint="eastAsia" w:ascii="仿宋" w:hAnsi="仿宋" w:eastAsia="仿宋" w:cs="仿宋"/>
                <w:sz w:val="28"/>
                <w:szCs w:val="28"/>
                <w:lang w:val="en-US" w:eastAsia="zh-CN" w:bidi="ar-SA"/>
              </w:rPr>
              <w:t xml:space="preserve">（1）总体概述</w:t>
            </w:r>
            <w:r>
              <w:rPr>
                <w:rFonts w:hint="eastAsia" w:ascii="仿宋" w:hAnsi="仿宋" w:eastAsia="仿宋" w:cs="仿宋"/>
                <w:sz w:val="28"/>
                <w:szCs w:val="28"/>
                <w:highlight w:val="none"/>
                <w:lang w:val="en-US" w:eastAsia="zh-CN" w:bidi="ar-SA"/>
              </w:rPr>
              <w:t xml:space="preserve">非常完善合理可行的得4分；</w:t>
            </w:r>
            <w:r>
              <w:rPr>
                <w:rFonts w:hint="eastAsia" w:ascii="仿宋" w:hAnsi="仿宋" w:eastAsia="仿宋" w:cs="仿宋"/>
                <w:sz w:val="28"/>
                <w:szCs w:val="28"/>
                <w:highlight w:val="none"/>
                <w:lang w:val="en-US" w:eastAsia="zh-CN" w:bidi="ar-SA"/>
              </w:rPr>
            </w:r>
            <w:r/>
          </w:p>
          <w:p>
            <w:pPr>
              <w:pStyle w:val="656"/>
              <w:numPr>
                <w:ilvl w:val="0"/>
                <w:numId w:val="0"/>
              </w:numPr>
              <w:ind w:firstLine="0"/>
              <w:keepLines w:val="0"/>
              <w:keepNext w:val="0"/>
              <w:pageBreakBefore w:val="0"/>
              <w:spacing w:line="520" w:lineRule="exact"/>
              <w:rPr>
                <w:rFonts w:hint="eastAsia" w:ascii="仿宋" w:hAnsi="仿宋" w:eastAsia="仿宋" w:cs="仿宋"/>
                <w:sz w:val="28"/>
                <w:szCs w:val="28"/>
                <w:highlight w:val="none"/>
                <w:lang w:val="en-US" w:eastAsia="zh-CN" w:bidi="ar-SA"/>
              </w:rPr>
              <w:framePr w:vAnchor="text" w:hAnchor="page" w:x="1779" w:y="103"/>
            </w:pPr>
            <w:r>
              <w:rPr>
                <w:rFonts w:hint="eastAsia" w:ascii="仿宋" w:hAnsi="仿宋" w:eastAsia="仿宋" w:cs="仿宋"/>
                <w:sz w:val="28"/>
                <w:szCs w:val="28"/>
                <w:lang w:val="en-US" w:eastAsia="zh-CN" w:bidi="ar-SA"/>
              </w:rPr>
              <w:t xml:space="preserve">（2）总体概述完善</w:t>
            </w:r>
            <w:r>
              <w:rPr>
                <w:rFonts w:hint="eastAsia" w:ascii="仿宋" w:hAnsi="仿宋" w:eastAsia="仿宋" w:cs="仿宋"/>
                <w:sz w:val="28"/>
                <w:szCs w:val="28"/>
                <w:highlight w:val="none"/>
                <w:lang w:val="en-US" w:eastAsia="zh-CN" w:bidi="ar-SA"/>
              </w:rPr>
              <w:t xml:space="preserve">合理可行的得3分；</w:t>
            </w:r>
            <w:r>
              <w:rPr>
                <w:rFonts w:hint="eastAsia" w:ascii="仿宋" w:hAnsi="仿宋" w:eastAsia="仿宋" w:cs="仿宋"/>
                <w:sz w:val="28"/>
                <w:szCs w:val="28"/>
                <w:highlight w:val="none"/>
                <w:lang w:val="en-US" w:eastAsia="zh-CN" w:bidi="ar-SA"/>
              </w:rPr>
            </w:r>
            <w:r/>
          </w:p>
          <w:p>
            <w:pPr>
              <w:pStyle w:val="656"/>
              <w:ind w:firstLine="0"/>
              <w:keepLines w:val="0"/>
              <w:keepNext w:val="0"/>
              <w:pageBreakBefore w:val="0"/>
              <w:spacing w:line="520" w:lineRule="exact"/>
              <w:rPr>
                <w:rFonts w:hint="eastAsia" w:ascii="仿宋" w:hAnsi="仿宋" w:eastAsia="仿宋" w:cs="仿宋"/>
                <w:sz w:val="28"/>
                <w:szCs w:val="28"/>
                <w:highlight w:val="none"/>
                <w:lang w:val="en-US" w:eastAsia="zh-CN" w:bidi="ar-SA"/>
              </w:rPr>
              <w:framePr w:vAnchor="text" w:hAnchor="page" w:x="1779" w:y="103"/>
            </w:pPr>
            <w:r>
              <w:rPr>
                <w:rFonts w:hint="eastAsia" w:ascii="仿宋" w:hAnsi="仿宋" w:eastAsia="仿宋" w:cs="仿宋"/>
                <w:sz w:val="28"/>
                <w:szCs w:val="28"/>
                <w:lang w:val="en-US" w:eastAsia="zh-CN" w:bidi="ar-SA"/>
              </w:rPr>
              <w:t xml:space="preserve">（3）总体概述</w:t>
            </w:r>
            <w:r>
              <w:rPr>
                <w:rFonts w:hint="eastAsia" w:ascii="仿宋" w:hAnsi="仿宋" w:eastAsia="仿宋" w:cs="仿宋"/>
                <w:sz w:val="28"/>
                <w:szCs w:val="28"/>
                <w:highlight w:val="none"/>
                <w:lang w:val="en-US" w:eastAsia="zh-CN" w:bidi="ar-SA"/>
              </w:rPr>
              <w:t xml:space="preserve">基本完善可行的得2分；</w:t>
            </w:r>
            <w:r>
              <w:rPr>
                <w:rFonts w:hint="eastAsia" w:ascii="仿宋" w:hAnsi="仿宋" w:eastAsia="仿宋" w:cs="仿宋"/>
                <w:sz w:val="28"/>
                <w:szCs w:val="28"/>
                <w:highlight w:val="none"/>
                <w:lang w:val="en-US" w:eastAsia="zh-CN" w:bidi="ar-SA"/>
              </w:rPr>
            </w:r>
            <w:r/>
          </w:p>
          <w:p>
            <w:pPr>
              <w:pStyle w:val="656"/>
              <w:ind w:firstLine="0"/>
              <w:keepLines w:val="0"/>
              <w:keepNext w:val="0"/>
              <w:pageBreakBefore w:val="0"/>
              <w:spacing w:line="520" w:lineRule="exact"/>
              <w:rPr>
                <w:rFonts w:hint="eastAsia" w:ascii="仿宋" w:hAnsi="仿宋" w:eastAsia="仿宋" w:cs="仿宋"/>
                <w:sz w:val="28"/>
                <w:szCs w:val="28"/>
                <w:highlight w:val="none"/>
                <w:lang w:val="en-US" w:eastAsia="zh-CN" w:bidi="ar-SA"/>
              </w:rPr>
              <w:framePr w:vAnchor="text" w:hAnchor="page" w:x="1779" w:y="103"/>
            </w:pPr>
            <w:r>
              <w:rPr>
                <w:rFonts w:hint="eastAsia" w:ascii="仿宋" w:hAnsi="仿宋" w:eastAsia="仿宋" w:cs="仿宋"/>
                <w:sz w:val="28"/>
                <w:szCs w:val="28"/>
                <w:highlight w:val="none"/>
                <w:lang w:val="en-US" w:eastAsia="zh-CN" w:bidi="ar-SA"/>
              </w:rPr>
              <w:t xml:space="preserve">（4）</w:t>
            </w:r>
            <w:r>
              <w:rPr>
                <w:rFonts w:hint="eastAsia" w:ascii="仿宋" w:hAnsi="仿宋" w:eastAsia="仿宋" w:cs="仿宋"/>
                <w:sz w:val="28"/>
                <w:szCs w:val="28"/>
                <w:lang w:val="en-US" w:eastAsia="zh-CN" w:bidi="ar-SA"/>
              </w:rPr>
              <w:t xml:space="preserve">总体概述</w:t>
            </w:r>
            <w:r>
              <w:rPr>
                <w:rFonts w:hint="eastAsia" w:ascii="仿宋" w:hAnsi="仿宋" w:eastAsia="仿宋" w:cs="仿宋"/>
                <w:sz w:val="28"/>
                <w:szCs w:val="28"/>
                <w:highlight w:val="none"/>
                <w:lang w:val="en-US" w:eastAsia="zh-CN" w:bidi="ar-SA"/>
              </w:rPr>
              <w:t xml:space="preserve">不完善可行的得1分；</w:t>
            </w:r>
            <w:r>
              <w:rPr>
                <w:rFonts w:hint="eastAsia" w:ascii="仿宋" w:hAnsi="仿宋" w:eastAsia="仿宋" w:cs="仿宋"/>
                <w:sz w:val="28"/>
                <w:szCs w:val="28"/>
                <w:highlight w:val="none"/>
                <w:lang w:val="en-US" w:eastAsia="zh-CN" w:bidi="ar-SA"/>
              </w:rPr>
            </w:r>
            <w:r/>
          </w:p>
          <w:p>
            <w:pPr>
              <w:pStyle w:val="656"/>
              <w:numPr>
                <w:ilvl w:val="0"/>
                <w:numId w:val="0"/>
              </w:numPr>
              <w:jc w:val="left"/>
              <w:keepLines w:val="0"/>
              <w:keepNext w:val="0"/>
              <w:pageBreakBefore w:val="0"/>
              <w:spacing w:line="520" w:lineRule="exact"/>
              <w:rPr>
                <w:rFonts w:hint="eastAsia" w:ascii="仿宋" w:hAnsi="仿宋" w:eastAsia="仿宋" w:cs="仿宋"/>
                <w:sz w:val="28"/>
                <w:szCs w:val="28"/>
                <w:lang w:eastAsia="zh-CN"/>
              </w:rPr>
              <w:framePr w:vAnchor="text" w:hAnchor="page" w:x="1779" w:y="103"/>
            </w:pPr>
            <w:r>
              <w:rPr>
                <w:rFonts w:hint="eastAsia" w:ascii="仿宋" w:hAnsi="仿宋" w:eastAsia="仿宋" w:cs="仿宋"/>
                <w:sz w:val="28"/>
                <w:szCs w:val="28"/>
                <w:highlight w:val="none"/>
                <w:lang w:val="en-US" w:eastAsia="zh-CN" w:bidi="ar-SA"/>
              </w:rPr>
              <w:t xml:space="preserve">（5）</w:t>
            </w:r>
            <w:r>
              <w:rPr>
                <w:rFonts w:hint="eastAsia" w:ascii="仿宋" w:hAnsi="仿宋" w:eastAsia="仿宋" w:cs="仿宋"/>
                <w:sz w:val="28"/>
                <w:szCs w:val="28"/>
                <w:lang w:val="en-US" w:eastAsia="zh-CN"/>
              </w:rPr>
              <w:t xml:space="preserve">未提供</w:t>
            </w:r>
            <w:r>
              <w:rPr>
                <w:rFonts w:hint="eastAsia" w:ascii="仿宋" w:hAnsi="仿宋" w:eastAsia="仿宋" w:cs="仿宋"/>
                <w:sz w:val="28"/>
                <w:szCs w:val="28"/>
                <w:highlight w:val="none"/>
                <w:lang w:val="en-US" w:eastAsia="zh-CN" w:bidi="ar-SA"/>
              </w:rPr>
              <w:t xml:space="preserve">的不得分。</w:t>
            </w:r>
            <w:r>
              <w:rPr>
                <w:rFonts w:hint="eastAsia" w:ascii="仿宋" w:hAnsi="仿宋" w:eastAsia="仿宋" w:cs="仿宋"/>
                <w:sz w:val="28"/>
                <w:szCs w:val="28"/>
                <w:lang w:eastAsia="zh-CN"/>
              </w:rPr>
            </w:r>
            <w:r/>
          </w:p>
        </w:tc>
        <w:tc>
          <w:tcPr>
            <w:tcW w:w="547" w:type="dxa"/>
            <w:vAlign w:val="center"/>
            <w:textDirection w:val="lrTb"/>
            <w:noWrap w:val="false"/>
          </w:tcPr>
          <w:p>
            <w:pPr>
              <w:pStyle w:val="656"/>
              <w:ind w:firstLine="0"/>
              <w:jc w:val="center"/>
              <w:keepLines w:val="0"/>
              <w:keepNext w:val="0"/>
              <w:pageBreakBefore w:val="0"/>
              <w:spacing w:line="520" w:lineRule="exact"/>
              <w:rPr>
                <w:rFonts w:hint="eastAsia" w:ascii="仿宋" w:hAnsi="仿宋" w:eastAsia="仿宋" w:cs="仿宋"/>
                <w:bCs/>
                <w:sz w:val="28"/>
                <w:szCs w:val="28"/>
              </w:rPr>
              <w:framePr w:vAnchor="text" w:hAnchor="page" w:x="1779" w:y="103"/>
            </w:pPr>
            <w:r>
              <w:rPr>
                <w:rFonts w:hint="eastAsia" w:ascii="仿宋" w:hAnsi="仿宋" w:eastAsia="仿宋" w:cs="仿宋"/>
                <w:bCs/>
                <w:sz w:val="28"/>
                <w:szCs w:val="28"/>
                <w:lang w:val="en-US" w:eastAsia="zh-CN"/>
              </w:rPr>
              <w:t xml:space="preserve">4</w:t>
            </w:r>
            <w:r>
              <w:rPr>
                <w:rFonts w:hint="eastAsia" w:ascii="仿宋" w:hAnsi="仿宋" w:eastAsia="仿宋" w:cs="仿宋"/>
                <w:bCs/>
                <w:sz w:val="28"/>
                <w:szCs w:val="28"/>
              </w:rPr>
              <w:t xml:space="preserve">分</w:t>
            </w:r>
            <w:r>
              <w:rPr>
                <w:rFonts w:hint="eastAsia" w:ascii="仿宋" w:hAnsi="仿宋" w:eastAsia="仿宋" w:cs="仿宋"/>
                <w:bCs/>
                <w:sz w:val="28"/>
                <w:szCs w:val="28"/>
              </w:rPr>
            </w:r>
            <w:r/>
          </w:p>
        </w:tc>
      </w:tr>
      <w:tr>
        <w:trPr>
          <w:trHeight w:val="4352"/>
        </w:trPr>
        <w:tc>
          <w:tcPr>
            <w:tcW w:w="816" w:type="dxa"/>
            <w:vAlign w:val="center"/>
            <w:vMerge w:val="continue"/>
            <w:textDirection w:val="lrTb"/>
            <w:noWrap w:val="false"/>
          </w:tcPr>
          <w:p>
            <w:pPr>
              <w:pStyle w:val="656"/>
              <w:ind w:firstLine="0"/>
              <w:jc w:val="center"/>
              <w:keepLines w:val="0"/>
              <w:keepNext w:val="0"/>
              <w:pageBreakBefore w:val="0"/>
              <w:spacing w:line="520" w:lineRule="exact"/>
              <w:rPr>
                <w:rFonts w:hint="eastAsia" w:ascii="仿宋" w:hAnsi="仿宋" w:eastAsia="仿宋" w:cs="仿宋"/>
                <w:bCs/>
                <w:sz w:val="28"/>
                <w:szCs w:val="28"/>
              </w:rPr>
              <w:framePr w:vAnchor="text" w:hAnchor="page" w:x="1779" w:y="103"/>
            </w:pPr>
            <w:r>
              <w:rPr>
                <w:rFonts w:hint="eastAsia" w:ascii="仿宋" w:hAnsi="仿宋" w:eastAsia="仿宋" w:cs="仿宋"/>
                <w:bCs/>
                <w:sz w:val="28"/>
                <w:szCs w:val="28"/>
              </w:rPr>
            </w:r>
            <w:r/>
          </w:p>
        </w:tc>
        <w:tc>
          <w:tcPr>
            <w:tcW w:w="3636" w:type="dxa"/>
            <w:vAlign w:val="center"/>
            <w:textDirection w:val="lrTb"/>
            <w:noWrap w:val="false"/>
          </w:tcPr>
          <w:p>
            <w:pPr>
              <w:pStyle w:val="656"/>
              <w:numPr>
                <w:ilvl w:val="0"/>
                <w:numId w:val="0"/>
              </w:numPr>
              <w:ind w:firstLine="0"/>
              <w:jc w:val="left"/>
              <w:keepLines w:val="0"/>
              <w:keepNext w:val="0"/>
              <w:pageBreakBefore w:val="0"/>
              <w:spacing w:line="520" w:lineRule="exact"/>
              <w:rPr>
                <w:rFonts w:hint="eastAsia" w:ascii="仿宋" w:hAnsi="仿宋" w:eastAsia="仿宋" w:cs="仿宋"/>
                <w:sz w:val="28"/>
                <w:szCs w:val="28"/>
                <w:lang w:eastAsia="zh-CN"/>
              </w:rPr>
              <w:framePr w:vAnchor="text" w:hAnchor="page" w:x="1779" w:y="103"/>
            </w:pPr>
            <w:r>
              <w:rPr>
                <w:rFonts w:hint="eastAsia" w:ascii="仿宋" w:hAnsi="仿宋" w:eastAsia="仿宋" w:cs="仿宋"/>
                <w:sz w:val="28"/>
                <w:szCs w:val="28"/>
                <w:lang w:val="en-US" w:eastAsia="zh-CN" w:bidi="ar-SA"/>
              </w:rPr>
              <w:t xml:space="preserve">2.</w:t>
            </w:r>
            <w:r>
              <w:rPr>
                <w:rFonts w:hint="eastAsia" w:ascii="仿宋" w:hAnsi="仿宋" w:eastAsia="仿宋" w:cs="仿宋"/>
                <w:sz w:val="28"/>
                <w:szCs w:val="28"/>
              </w:rPr>
              <w:t xml:space="preserve">施工进度计划和各阶段进度的保证措施(</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分)</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r>
            <w:r/>
          </w:p>
          <w:p>
            <w:pPr>
              <w:pStyle w:val="656"/>
              <w:numPr>
                <w:ilvl w:val="0"/>
                <w:numId w:val="4"/>
              </w:numPr>
              <w:ind w:firstLine="0"/>
              <w:keepLines w:val="0"/>
              <w:keepNext w:val="0"/>
              <w:pageBreakBefore w:val="0"/>
              <w:spacing w:line="520" w:lineRule="exact"/>
              <w:rPr>
                <w:rFonts w:hint="eastAsia" w:ascii="仿宋" w:hAnsi="仿宋" w:eastAsia="仿宋" w:cs="仿宋"/>
                <w:sz w:val="28"/>
                <w:szCs w:val="28"/>
                <w:highlight w:val="none"/>
                <w:lang w:val="en-US" w:eastAsia="zh-CN" w:bidi="ar-SA"/>
              </w:rPr>
              <w:framePr w:vAnchor="text" w:hAnchor="page" w:x="1779" w:y="103"/>
            </w:pPr>
            <w:r>
              <w:rPr>
                <w:rFonts w:hint="eastAsia" w:ascii="仿宋" w:hAnsi="仿宋" w:eastAsia="仿宋" w:cs="仿宋"/>
                <w:sz w:val="28"/>
                <w:szCs w:val="28"/>
                <w:highlight w:val="none"/>
                <w:lang w:val="en-US" w:eastAsia="zh-CN" w:bidi="ar-SA"/>
              </w:rPr>
              <w:t xml:space="preserve">进度计划详尽，项目实施进度、时间点、关键节点、施工网络图等设置清晰准确的得4分；</w:t>
            </w:r>
            <w:r>
              <w:rPr>
                <w:rFonts w:hint="eastAsia" w:ascii="仿宋" w:hAnsi="仿宋" w:eastAsia="仿宋" w:cs="仿宋"/>
                <w:sz w:val="28"/>
                <w:szCs w:val="28"/>
                <w:highlight w:val="none"/>
                <w:lang w:val="en-US" w:eastAsia="zh-CN" w:bidi="ar-SA"/>
              </w:rPr>
            </w:r>
            <w:r/>
          </w:p>
          <w:p>
            <w:pPr>
              <w:pStyle w:val="656"/>
              <w:numPr>
                <w:ilvl w:val="0"/>
                <w:numId w:val="4"/>
              </w:numPr>
              <w:ind w:firstLine="0"/>
              <w:keepLines w:val="0"/>
              <w:keepNext w:val="0"/>
              <w:pageBreakBefore w:val="0"/>
              <w:spacing w:line="520" w:lineRule="exact"/>
              <w:rPr>
                <w:rFonts w:hint="eastAsia" w:ascii="仿宋" w:hAnsi="仿宋" w:eastAsia="仿宋" w:cs="仿宋"/>
                <w:sz w:val="28"/>
                <w:szCs w:val="28"/>
                <w:highlight w:val="none"/>
                <w:lang w:val="en-US" w:eastAsia="zh-CN" w:bidi="ar-SA"/>
              </w:rPr>
              <w:framePr w:vAnchor="text" w:hAnchor="page" w:x="1779" w:y="103"/>
            </w:pPr>
            <w:r>
              <w:rPr>
                <w:rFonts w:hint="eastAsia" w:ascii="仿宋" w:hAnsi="仿宋" w:eastAsia="仿宋" w:cs="仿宋"/>
                <w:sz w:val="28"/>
                <w:szCs w:val="28"/>
                <w:highlight w:val="none"/>
                <w:lang w:val="en-US" w:eastAsia="zh-CN" w:bidi="ar-SA"/>
              </w:rPr>
              <w:t xml:space="preserve">进度计划基本详尽，项目实施进度、时间点、关键节点、施工网络图等设置基本清晰准确的得3分；</w:t>
            </w:r>
            <w:r>
              <w:rPr>
                <w:rFonts w:hint="eastAsia" w:ascii="仿宋" w:hAnsi="仿宋" w:eastAsia="仿宋" w:cs="仿宋"/>
                <w:sz w:val="28"/>
                <w:szCs w:val="28"/>
                <w:highlight w:val="none"/>
                <w:lang w:val="en-US" w:eastAsia="zh-CN" w:bidi="ar-SA"/>
              </w:rPr>
            </w:r>
            <w:r/>
          </w:p>
          <w:p>
            <w:pPr>
              <w:pStyle w:val="656"/>
              <w:numPr>
                <w:ilvl w:val="0"/>
                <w:numId w:val="0"/>
              </w:numPr>
              <w:keepLines w:val="0"/>
              <w:keepNext w:val="0"/>
              <w:pageBreakBefore w:val="0"/>
              <w:spacing w:line="520" w:lineRule="exact"/>
              <w:rPr>
                <w:rFonts w:hint="eastAsia" w:ascii="仿宋" w:hAnsi="仿宋" w:eastAsia="仿宋" w:cs="仿宋"/>
                <w:sz w:val="28"/>
                <w:szCs w:val="28"/>
                <w:highlight w:val="none"/>
                <w:lang w:val="en-US" w:eastAsia="zh-CN" w:bidi="ar-SA"/>
              </w:rPr>
              <w:framePr w:vAnchor="text" w:hAnchor="page" w:x="1779" w:y="103"/>
            </w:pPr>
            <w:r>
              <w:rPr>
                <w:rFonts w:hint="eastAsia" w:ascii="仿宋" w:hAnsi="仿宋" w:eastAsia="仿宋" w:cs="仿宋"/>
                <w:sz w:val="28"/>
                <w:szCs w:val="28"/>
                <w:highlight w:val="none"/>
                <w:lang w:val="en-US" w:eastAsia="zh-CN" w:bidi="ar-SA"/>
              </w:rPr>
              <w:t xml:space="preserve">（3）进度计划不够详尽，项目实施进度、时间点、关键节点、施工网络图等设置不够清晰准确的得2分；</w:t>
            </w:r>
            <w:r>
              <w:rPr>
                <w:rFonts w:hint="eastAsia" w:ascii="仿宋" w:hAnsi="仿宋" w:eastAsia="仿宋" w:cs="仿宋"/>
                <w:sz w:val="28"/>
                <w:szCs w:val="28"/>
                <w:highlight w:val="none"/>
                <w:lang w:val="en-US" w:eastAsia="zh-CN" w:bidi="ar-SA"/>
              </w:rPr>
            </w:r>
            <w:r/>
          </w:p>
          <w:p>
            <w:pPr>
              <w:pStyle w:val="656"/>
              <w:ind w:firstLine="0"/>
              <w:keepLines w:val="0"/>
              <w:keepNext w:val="0"/>
              <w:pageBreakBefore w:val="0"/>
              <w:spacing w:line="520" w:lineRule="exact"/>
              <w:rPr>
                <w:rFonts w:hint="eastAsia" w:ascii="仿宋" w:hAnsi="仿宋" w:eastAsia="仿宋" w:cs="仿宋"/>
                <w:sz w:val="28"/>
                <w:szCs w:val="28"/>
                <w:highlight w:val="none"/>
                <w:lang w:val="en-US" w:eastAsia="zh-CN" w:bidi="ar-SA"/>
              </w:rPr>
              <w:framePr w:vAnchor="text" w:hAnchor="page" w:x="1779" w:y="103"/>
            </w:pPr>
            <w:r>
              <w:rPr>
                <w:rFonts w:hint="eastAsia" w:ascii="仿宋" w:hAnsi="仿宋" w:eastAsia="仿宋" w:cs="仿宋"/>
                <w:sz w:val="28"/>
                <w:szCs w:val="28"/>
                <w:lang w:val="en-US" w:eastAsia="zh-CN" w:bidi="ar-SA"/>
              </w:rPr>
              <w:t xml:space="preserve">（4）</w:t>
            </w:r>
            <w:r>
              <w:rPr>
                <w:rFonts w:hint="eastAsia" w:ascii="仿宋" w:hAnsi="仿宋" w:eastAsia="仿宋" w:cs="仿宋"/>
                <w:sz w:val="28"/>
                <w:szCs w:val="28"/>
                <w:highlight w:val="none"/>
                <w:lang w:val="en-US" w:eastAsia="zh-CN" w:bidi="ar-SA"/>
              </w:rPr>
              <w:t xml:space="preserve">进度计划一般，项目实施进度、时间点、关键节点、施工网络图等设置不清晰不准确的得1分；</w:t>
            </w:r>
            <w:r>
              <w:rPr>
                <w:rFonts w:hint="eastAsia" w:ascii="仿宋" w:hAnsi="仿宋" w:eastAsia="仿宋" w:cs="仿宋"/>
                <w:sz w:val="28"/>
                <w:szCs w:val="28"/>
                <w:highlight w:val="none"/>
                <w:lang w:val="en-US" w:eastAsia="zh-CN" w:bidi="ar-SA"/>
              </w:rPr>
            </w:r>
            <w:r/>
          </w:p>
          <w:p>
            <w:pPr>
              <w:pStyle w:val="664"/>
              <w:numPr>
                <w:ilvl w:val="0"/>
                <w:numId w:val="0"/>
              </w:numPr>
              <w:keepLines w:val="0"/>
              <w:keepNext w:val="0"/>
              <w:pageBreakBefore w:val="0"/>
              <w:spacing w:line="520" w:lineRule="exact"/>
              <w:rPr>
                <w:rFonts w:hint="eastAsia" w:ascii="仿宋" w:hAnsi="仿宋" w:eastAsia="仿宋" w:cs="仿宋"/>
                <w:sz w:val="28"/>
                <w:szCs w:val="28"/>
              </w:rPr>
              <w:framePr w:vAnchor="text" w:hAnchor="page" w:x="1779" w:y="103"/>
            </w:pPr>
            <w:r>
              <w:rPr>
                <w:rFonts w:hint="eastAsia" w:ascii="仿宋" w:hAnsi="仿宋" w:eastAsia="仿宋" w:cs="仿宋"/>
                <w:sz w:val="28"/>
                <w:szCs w:val="28"/>
                <w:highlight w:val="none"/>
                <w:lang w:val="en-US" w:eastAsia="zh-CN" w:bidi="ar-SA"/>
              </w:rPr>
              <w:t xml:space="preserve">（</w:t>
            </w:r>
            <w:r>
              <w:rPr>
                <w:rFonts w:hint="eastAsia" w:ascii="仿宋" w:hAnsi="仿宋" w:eastAsia="仿宋" w:cs="仿宋"/>
                <w:sz w:val="28"/>
                <w:szCs w:val="28"/>
                <w:lang w:val="en-US" w:eastAsia="zh-CN" w:bidi="ar-SA"/>
              </w:rPr>
              <w:t xml:space="preserve">5</w:t>
            </w:r>
            <w:r>
              <w:rPr>
                <w:rFonts w:hint="eastAsia" w:ascii="仿宋" w:hAnsi="仿宋" w:eastAsia="仿宋" w:cs="仿宋"/>
                <w:sz w:val="28"/>
                <w:szCs w:val="28"/>
                <w:highlight w:val="none"/>
                <w:lang w:val="en-US" w:eastAsia="zh-CN" w:bidi="ar-SA"/>
              </w:rPr>
              <w:t xml:space="preserve">）</w:t>
            </w:r>
            <w:r>
              <w:rPr>
                <w:rFonts w:hint="eastAsia" w:ascii="仿宋" w:hAnsi="仿宋" w:eastAsia="仿宋" w:cs="仿宋"/>
                <w:sz w:val="28"/>
                <w:szCs w:val="28"/>
                <w:lang w:val="en-US" w:eastAsia="zh-CN"/>
              </w:rPr>
              <w:t xml:space="preserve">未提供</w:t>
            </w:r>
            <w:r>
              <w:rPr>
                <w:rFonts w:hint="eastAsia" w:ascii="仿宋" w:hAnsi="仿宋" w:eastAsia="仿宋" w:cs="仿宋"/>
                <w:sz w:val="28"/>
                <w:szCs w:val="28"/>
                <w:highlight w:val="none"/>
                <w:lang w:val="en-US" w:eastAsia="zh-CN" w:bidi="ar-SA"/>
              </w:rPr>
              <w:t xml:space="preserve">的不得分。</w:t>
            </w:r>
            <w:r>
              <w:rPr>
                <w:rFonts w:hint="eastAsia" w:ascii="仿宋" w:hAnsi="仿宋" w:eastAsia="仿宋" w:cs="仿宋"/>
                <w:sz w:val="28"/>
                <w:szCs w:val="28"/>
              </w:rPr>
            </w:r>
            <w:r/>
          </w:p>
        </w:tc>
        <w:tc>
          <w:tcPr>
            <w:tcW w:w="547" w:type="dxa"/>
            <w:vAlign w:val="center"/>
            <w:textDirection w:val="lrTb"/>
            <w:noWrap w:val="false"/>
          </w:tcPr>
          <w:p>
            <w:pPr>
              <w:pStyle w:val="656"/>
              <w:ind w:firstLine="0"/>
              <w:jc w:val="center"/>
              <w:keepLines w:val="0"/>
              <w:keepNext w:val="0"/>
              <w:pageBreakBefore w:val="0"/>
              <w:spacing w:line="520" w:lineRule="exact"/>
              <w:rPr>
                <w:rFonts w:hint="eastAsia" w:ascii="仿宋" w:hAnsi="仿宋" w:eastAsia="仿宋" w:cs="仿宋"/>
                <w:bCs/>
                <w:sz w:val="28"/>
                <w:szCs w:val="28"/>
              </w:rPr>
              <w:framePr w:vAnchor="text" w:hAnchor="page" w:x="1779" w:y="103"/>
            </w:pPr>
            <w:r>
              <w:rPr>
                <w:rFonts w:hint="eastAsia" w:ascii="仿宋" w:hAnsi="仿宋" w:eastAsia="仿宋" w:cs="仿宋"/>
                <w:bCs/>
                <w:sz w:val="28"/>
                <w:szCs w:val="28"/>
                <w:lang w:val="en-US" w:eastAsia="zh-CN"/>
              </w:rPr>
              <w:t xml:space="preserve">4</w:t>
            </w:r>
            <w:r>
              <w:rPr>
                <w:rFonts w:hint="eastAsia" w:ascii="仿宋" w:hAnsi="仿宋" w:eastAsia="仿宋" w:cs="仿宋"/>
                <w:bCs/>
                <w:sz w:val="28"/>
                <w:szCs w:val="28"/>
              </w:rPr>
              <w:t xml:space="preserve">分</w:t>
            </w:r>
            <w:r>
              <w:rPr>
                <w:rFonts w:hint="eastAsia" w:ascii="仿宋" w:hAnsi="仿宋" w:eastAsia="仿宋" w:cs="仿宋"/>
                <w:bCs/>
                <w:sz w:val="28"/>
                <w:szCs w:val="28"/>
              </w:rPr>
            </w:r>
            <w:r/>
          </w:p>
        </w:tc>
      </w:tr>
      <w:tr>
        <w:trPr>
          <w:trHeight w:val="1650"/>
        </w:trPr>
        <w:tc>
          <w:tcPr>
            <w:tcW w:w="816" w:type="dxa"/>
            <w:vAlign w:val="center"/>
            <w:vMerge w:val="continue"/>
            <w:textDirection w:val="lrTb"/>
            <w:noWrap w:val="false"/>
          </w:tcPr>
          <w:p>
            <w:pPr>
              <w:pStyle w:val="656"/>
              <w:ind w:firstLine="0"/>
              <w:jc w:val="center"/>
              <w:keepLines w:val="0"/>
              <w:keepNext w:val="0"/>
              <w:pageBreakBefore w:val="0"/>
              <w:spacing w:line="520" w:lineRule="exact"/>
              <w:rPr>
                <w:rFonts w:hint="eastAsia" w:ascii="仿宋" w:hAnsi="仿宋" w:eastAsia="仿宋" w:cs="仿宋"/>
                <w:bCs/>
                <w:sz w:val="28"/>
                <w:szCs w:val="28"/>
              </w:rPr>
              <w:framePr w:vAnchor="text" w:hAnchor="page" w:x="1779" w:y="103"/>
            </w:pPr>
            <w:r>
              <w:rPr>
                <w:rFonts w:hint="eastAsia" w:ascii="仿宋" w:hAnsi="仿宋" w:eastAsia="仿宋" w:cs="仿宋"/>
                <w:bCs/>
                <w:sz w:val="28"/>
                <w:szCs w:val="28"/>
              </w:rPr>
            </w:r>
            <w:r/>
          </w:p>
        </w:tc>
        <w:tc>
          <w:tcPr>
            <w:tcW w:w="3636" w:type="dxa"/>
            <w:vAlign w:val="center"/>
            <w:textDirection w:val="lrTb"/>
            <w:noWrap w:val="false"/>
          </w:tcPr>
          <w:p>
            <w:pPr>
              <w:pStyle w:val="656"/>
              <w:numPr>
                <w:ilvl w:val="0"/>
                <w:numId w:val="0"/>
              </w:numPr>
              <w:ind w:left="0" w:firstLine="0"/>
              <w:jc w:val="left"/>
              <w:keepLines w:val="0"/>
              <w:keepNext w:val="0"/>
              <w:pageBreakBefore w:val="0"/>
              <w:spacing w:line="520" w:lineRule="exact"/>
              <w:rPr>
                <w:rFonts w:hint="eastAsia" w:ascii="仿宋" w:hAnsi="仿宋" w:eastAsia="仿宋" w:cs="仿宋"/>
                <w:sz w:val="28"/>
                <w:szCs w:val="28"/>
                <w:lang w:eastAsia="zh-CN"/>
              </w:rPr>
              <w:framePr w:vAnchor="text" w:hAnchor="page" w:x="1779" w:y="103"/>
            </w:pPr>
            <w:r>
              <w:rPr>
                <w:rFonts w:hint="eastAsia" w:ascii="仿宋" w:hAnsi="仿宋" w:eastAsia="仿宋" w:cs="仿宋"/>
                <w:sz w:val="28"/>
                <w:szCs w:val="28"/>
                <w:lang w:val="en-US" w:eastAsia="zh-CN" w:bidi="ar-SA"/>
              </w:rPr>
              <w:t xml:space="preserve">3.</w:t>
            </w:r>
            <w:r>
              <w:rPr>
                <w:rFonts w:hint="eastAsia" w:ascii="仿宋" w:hAnsi="仿宋" w:eastAsia="仿宋" w:cs="仿宋"/>
                <w:sz w:val="28"/>
                <w:szCs w:val="28"/>
              </w:rPr>
              <w:t xml:space="preserve">劳动力、机械设备和材料投入计划(</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分)</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r>
            <w:r/>
          </w:p>
          <w:p>
            <w:pPr>
              <w:pStyle w:val="656"/>
              <w:numPr>
                <w:ilvl w:val="0"/>
                <w:numId w:val="5"/>
              </w:numPr>
              <w:ind w:firstLine="0"/>
              <w:keepLines w:val="0"/>
              <w:keepNext w:val="0"/>
              <w:pageBreakBefore w:val="0"/>
              <w:spacing w:line="520" w:lineRule="exact"/>
              <w:rPr>
                <w:rFonts w:hint="eastAsia" w:ascii="仿宋" w:hAnsi="仿宋" w:eastAsia="仿宋" w:cs="仿宋"/>
                <w:sz w:val="28"/>
                <w:szCs w:val="28"/>
                <w:highlight w:val="none"/>
                <w:lang w:val="en-US" w:eastAsia="zh-CN" w:bidi="ar-SA"/>
              </w:rPr>
              <w:framePr w:vAnchor="text" w:hAnchor="page" w:x="1779" w:y="103"/>
            </w:pPr>
            <w:r>
              <w:rPr>
                <w:rFonts w:hint="eastAsia" w:ascii="仿宋" w:hAnsi="仿宋" w:eastAsia="仿宋" w:cs="仿宋"/>
                <w:sz w:val="28"/>
                <w:szCs w:val="28"/>
              </w:rPr>
              <w:t xml:space="preserve">劳动力机械设备和材料投入</w:t>
            </w:r>
            <w:r>
              <w:rPr>
                <w:rFonts w:hint="eastAsia" w:ascii="仿宋" w:hAnsi="仿宋" w:eastAsia="仿宋" w:cs="仿宋"/>
                <w:sz w:val="28"/>
                <w:szCs w:val="28"/>
                <w:highlight w:val="none"/>
                <w:lang w:val="en-US" w:eastAsia="zh-CN" w:bidi="ar-SA"/>
              </w:rPr>
              <w:t xml:space="preserve">科学合理详尽，考虑周全的得4分；</w:t>
            </w:r>
            <w:r>
              <w:rPr>
                <w:rFonts w:hint="eastAsia" w:ascii="仿宋" w:hAnsi="仿宋" w:eastAsia="仿宋" w:cs="仿宋"/>
                <w:sz w:val="28"/>
                <w:szCs w:val="28"/>
                <w:highlight w:val="none"/>
                <w:lang w:val="en-US" w:eastAsia="zh-CN" w:bidi="ar-SA"/>
              </w:rPr>
            </w:r>
            <w:r/>
          </w:p>
          <w:p>
            <w:pPr>
              <w:pStyle w:val="656"/>
              <w:numPr>
                <w:ilvl w:val="0"/>
                <w:numId w:val="5"/>
              </w:numPr>
              <w:ind w:firstLine="0"/>
              <w:keepLines w:val="0"/>
              <w:keepNext w:val="0"/>
              <w:pageBreakBefore w:val="0"/>
              <w:spacing w:line="520" w:lineRule="exact"/>
              <w:rPr>
                <w:rFonts w:hint="eastAsia" w:ascii="仿宋" w:hAnsi="仿宋" w:eastAsia="仿宋" w:cs="仿宋"/>
                <w:sz w:val="28"/>
                <w:szCs w:val="28"/>
                <w:highlight w:val="none"/>
                <w:lang w:val="en-US" w:eastAsia="zh-CN" w:bidi="ar-SA"/>
              </w:rPr>
              <w:framePr w:vAnchor="text" w:hAnchor="page" w:x="1779" w:y="103"/>
            </w:pPr>
            <w:r>
              <w:rPr>
                <w:rFonts w:hint="eastAsia" w:ascii="仿宋" w:hAnsi="仿宋" w:eastAsia="仿宋" w:cs="仿宋"/>
                <w:sz w:val="28"/>
                <w:szCs w:val="28"/>
              </w:rPr>
              <w:t xml:space="preserve">劳动力机械设备和材料投入</w:t>
            </w:r>
            <w:r>
              <w:rPr>
                <w:rFonts w:hint="eastAsia" w:ascii="仿宋" w:hAnsi="仿宋" w:eastAsia="仿宋" w:cs="仿宋"/>
                <w:sz w:val="28"/>
                <w:szCs w:val="28"/>
                <w:lang w:val="en-US" w:eastAsia="zh-CN"/>
              </w:rPr>
              <w:t xml:space="preserve">基本</w:t>
            </w:r>
            <w:r>
              <w:rPr>
                <w:rFonts w:hint="eastAsia" w:ascii="仿宋" w:hAnsi="仿宋" w:eastAsia="仿宋" w:cs="仿宋"/>
                <w:sz w:val="28"/>
                <w:szCs w:val="28"/>
                <w:highlight w:val="none"/>
                <w:lang w:val="en-US" w:eastAsia="zh-CN" w:bidi="ar-SA"/>
              </w:rPr>
              <w:t xml:space="preserve">科学合理详尽，考虑基本周全的得3分；</w:t>
            </w:r>
            <w:r>
              <w:rPr>
                <w:rFonts w:hint="eastAsia" w:ascii="仿宋" w:hAnsi="仿宋" w:eastAsia="仿宋" w:cs="仿宋"/>
                <w:sz w:val="28"/>
                <w:szCs w:val="28"/>
                <w:highlight w:val="none"/>
                <w:lang w:val="en-US" w:eastAsia="zh-CN" w:bidi="ar-SA"/>
              </w:rPr>
            </w:r>
            <w:r/>
          </w:p>
          <w:p>
            <w:pPr>
              <w:pStyle w:val="656"/>
              <w:ind w:firstLine="0"/>
              <w:keepLines w:val="0"/>
              <w:keepNext w:val="0"/>
              <w:pageBreakBefore w:val="0"/>
              <w:spacing w:line="520" w:lineRule="exact"/>
              <w:rPr>
                <w:rFonts w:hint="eastAsia" w:ascii="仿宋" w:hAnsi="仿宋" w:eastAsia="仿宋" w:cs="仿宋"/>
                <w:sz w:val="28"/>
                <w:szCs w:val="28"/>
                <w:highlight w:val="none"/>
                <w:lang w:val="en-US" w:eastAsia="zh-CN" w:bidi="ar-SA"/>
              </w:rPr>
              <w:framePr w:vAnchor="text" w:hAnchor="page" w:x="1779" w:y="103"/>
            </w:pPr>
            <w:r>
              <w:rPr>
                <w:rFonts w:hint="eastAsia" w:ascii="仿宋" w:hAnsi="仿宋" w:eastAsia="仿宋" w:cs="仿宋"/>
                <w:sz w:val="28"/>
                <w:szCs w:val="28"/>
                <w:highlight w:val="none"/>
                <w:lang w:val="en-US" w:eastAsia="zh-CN" w:bidi="ar-SA"/>
              </w:rPr>
              <w:t xml:space="preserve">（3）</w:t>
            </w:r>
            <w:r>
              <w:rPr>
                <w:rFonts w:hint="eastAsia" w:ascii="仿宋" w:hAnsi="仿宋" w:eastAsia="仿宋" w:cs="仿宋"/>
                <w:sz w:val="28"/>
                <w:szCs w:val="28"/>
              </w:rPr>
              <w:t xml:space="preserve">劳动力机械设备和材料投入</w:t>
            </w:r>
            <w:r>
              <w:rPr>
                <w:rFonts w:hint="eastAsia" w:ascii="仿宋" w:hAnsi="仿宋" w:eastAsia="仿宋" w:cs="仿宋"/>
                <w:sz w:val="28"/>
                <w:szCs w:val="28"/>
                <w:highlight w:val="none"/>
                <w:lang w:val="en-US" w:eastAsia="zh-CN" w:bidi="ar-SA"/>
              </w:rPr>
              <w:t xml:space="preserve">不够科学合理详尽，考虑不够周全的得2分；</w:t>
            </w:r>
            <w:r>
              <w:rPr>
                <w:rFonts w:hint="eastAsia" w:ascii="仿宋" w:hAnsi="仿宋" w:eastAsia="仿宋" w:cs="仿宋"/>
                <w:sz w:val="28"/>
                <w:szCs w:val="28"/>
                <w:highlight w:val="none"/>
                <w:lang w:val="en-US" w:eastAsia="zh-CN" w:bidi="ar-SA"/>
              </w:rPr>
            </w:r>
            <w:r/>
          </w:p>
          <w:p>
            <w:pPr>
              <w:pStyle w:val="656"/>
              <w:ind w:firstLine="0"/>
              <w:keepLines w:val="0"/>
              <w:keepNext w:val="0"/>
              <w:pageBreakBefore w:val="0"/>
              <w:spacing w:line="520" w:lineRule="exact"/>
              <w:rPr>
                <w:rFonts w:hint="eastAsia" w:ascii="仿宋" w:hAnsi="仿宋" w:eastAsia="仿宋" w:cs="仿宋"/>
                <w:sz w:val="28"/>
                <w:szCs w:val="28"/>
                <w:highlight w:val="none"/>
                <w:lang w:val="en-US" w:eastAsia="zh-CN" w:bidi="ar-SA"/>
              </w:rPr>
              <w:framePr w:vAnchor="text" w:hAnchor="page" w:x="1779" w:y="103"/>
            </w:pPr>
            <w:r>
              <w:rPr>
                <w:rFonts w:hint="eastAsia" w:ascii="仿宋" w:hAnsi="仿宋" w:eastAsia="仿宋" w:cs="仿宋"/>
                <w:sz w:val="28"/>
                <w:szCs w:val="28"/>
                <w:highlight w:val="none"/>
                <w:lang w:val="en-US" w:eastAsia="zh-CN" w:bidi="ar-SA"/>
              </w:rPr>
              <w:t xml:space="preserve">（4）</w:t>
            </w:r>
            <w:r>
              <w:rPr>
                <w:rFonts w:hint="eastAsia" w:ascii="仿宋" w:hAnsi="仿宋" w:eastAsia="仿宋" w:cs="仿宋"/>
                <w:sz w:val="28"/>
                <w:szCs w:val="28"/>
              </w:rPr>
              <w:t xml:space="preserve">劳动力机械设备和材料投入</w:t>
            </w:r>
            <w:r>
              <w:rPr>
                <w:rFonts w:hint="eastAsia" w:ascii="仿宋" w:hAnsi="仿宋" w:eastAsia="仿宋" w:cs="仿宋"/>
                <w:sz w:val="28"/>
                <w:szCs w:val="28"/>
                <w:highlight w:val="none"/>
                <w:lang w:val="en-US" w:eastAsia="zh-CN" w:bidi="ar-SA"/>
              </w:rPr>
              <w:t xml:space="preserve">不科学合理，考虑不周全的得1分；</w:t>
            </w:r>
            <w:r>
              <w:rPr>
                <w:rFonts w:hint="eastAsia" w:ascii="仿宋" w:hAnsi="仿宋" w:eastAsia="仿宋" w:cs="仿宋"/>
                <w:sz w:val="28"/>
                <w:szCs w:val="28"/>
                <w:highlight w:val="none"/>
                <w:lang w:val="en-US" w:eastAsia="zh-CN" w:bidi="ar-SA"/>
              </w:rPr>
            </w:r>
            <w:r/>
          </w:p>
          <w:p>
            <w:pPr>
              <w:pStyle w:val="664"/>
              <w:numPr>
                <w:ilvl w:val="0"/>
                <w:numId w:val="0"/>
              </w:numPr>
              <w:jc w:val="both"/>
              <w:keepLines w:val="0"/>
              <w:keepNext w:val="0"/>
              <w:pageBreakBefore w:val="0"/>
              <w:spacing w:line="520" w:lineRule="exact"/>
              <w:widowControl w:val="off"/>
              <w:rPr>
                <w:rFonts w:hint="eastAsia" w:ascii="仿宋" w:hAnsi="仿宋" w:eastAsia="仿宋" w:cs="仿宋"/>
                <w:sz w:val="28"/>
                <w:szCs w:val="28"/>
              </w:rPr>
              <w:framePr w:vAnchor="text" w:hAnchor="page" w:x="1779" w:y="103"/>
            </w:pPr>
            <w:r>
              <w:rPr>
                <w:rFonts w:hint="eastAsia" w:ascii="仿宋" w:hAnsi="仿宋" w:eastAsia="仿宋" w:cs="仿宋"/>
                <w:sz w:val="28"/>
                <w:szCs w:val="28"/>
                <w:highlight w:val="none"/>
                <w:lang w:val="en-US" w:eastAsia="zh-CN" w:bidi="ar-SA"/>
              </w:rPr>
              <w:t xml:space="preserve">（5）</w:t>
            </w:r>
            <w:r>
              <w:rPr>
                <w:rFonts w:hint="eastAsia" w:ascii="仿宋" w:hAnsi="仿宋" w:eastAsia="仿宋" w:cs="仿宋"/>
                <w:sz w:val="28"/>
                <w:szCs w:val="28"/>
                <w:lang w:val="en-US" w:eastAsia="zh-CN"/>
              </w:rPr>
              <w:t xml:space="preserve">未提供</w:t>
            </w:r>
            <w:r>
              <w:rPr>
                <w:rFonts w:hint="eastAsia" w:ascii="仿宋" w:hAnsi="仿宋" w:eastAsia="仿宋" w:cs="仿宋"/>
                <w:sz w:val="28"/>
                <w:szCs w:val="28"/>
                <w:highlight w:val="none"/>
                <w:lang w:val="en-US" w:eastAsia="zh-CN" w:bidi="ar-SA"/>
              </w:rPr>
              <w:t xml:space="preserve">的不得分。</w:t>
            </w:r>
            <w:r>
              <w:rPr>
                <w:rFonts w:hint="eastAsia" w:ascii="仿宋" w:hAnsi="仿宋" w:eastAsia="仿宋" w:cs="仿宋"/>
                <w:sz w:val="28"/>
                <w:szCs w:val="28"/>
              </w:rPr>
            </w:r>
            <w:r/>
          </w:p>
        </w:tc>
        <w:tc>
          <w:tcPr>
            <w:tcW w:w="547" w:type="dxa"/>
            <w:vAlign w:val="center"/>
            <w:textDirection w:val="lrTb"/>
            <w:noWrap w:val="false"/>
          </w:tcPr>
          <w:p>
            <w:pPr>
              <w:pStyle w:val="656"/>
              <w:ind w:firstLine="0"/>
              <w:jc w:val="center"/>
              <w:keepLines w:val="0"/>
              <w:keepNext w:val="0"/>
              <w:pageBreakBefore w:val="0"/>
              <w:spacing w:line="520" w:lineRule="exact"/>
              <w:rPr>
                <w:rFonts w:hint="eastAsia" w:ascii="仿宋" w:hAnsi="仿宋" w:eastAsia="仿宋" w:cs="仿宋"/>
                <w:bCs/>
                <w:sz w:val="28"/>
                <w:szCs w:val="28"/>
              </w:rPr>
              <w:framePr w:vAnchor="text" w:hAnchor="page" w:x="1779" w:y="103"/>
            </w:pPr>
            <w:r>
              <w:rPr>
                <w:rFonts w:hint="eastAsia" w:ascii="仿宋" w:hAnsi="仿宋" w:eastAsia="仿宋" w:cs="仿宋"/>
                <w:bCs/>
                <w:sz w:val="28"/>
                <w:szCs w:val="28"/>
                <w:lang w:val="en-US" w:eastAsia="zh-CN"/>
              </w:rPr>
              <w:t xml:space="preserve">4</w:t>
            </w:r>
            <w:r>
              <w:rPr>
                <w:rFonts w:hint="eastAsia" w:ascii="仿宋" w:hAnsi="仿宋" w:eastAsia="仿宋" w:cs="仿宋"/>
                <w:bCs/>
                <w:sz w:val="28"/>
                <w:szCs w:val="28"/>
              </w:rPr>
              <w:t xml:space="preserve">分</w:t>
            </w:r>
            <w:r>
              <w:rPr>
                <w:rFonts w:hint="eastAsia" w:ascii="仿宋" w:hAnsi="仿宋" w:eastAsia="仿宋" w:cs="仿宋"/>
                <w:bCs/>
                <w:sz w:val="28"/>
                <w:szCs w:val="28"/>
              </w:rPr>
            </w:r>
            <w:r/>
          </w:p>
        </w:tc>
      </w:tr>
      <w:tr>
        <w:trPr>
          <w:trHeight w:val="2181"/>
        </w:trPr>
        <w:tc>
          <w:tcPr>
            <w:tcW w:w="816" w:type="dxa"/>
            <w:vAlign w:val="center"/>
            <w:vMerge w:val="continue"/>
            <w:textDirection w:val="lrTb"/>
            <w:noWrap w:val="false"/>
          </w:tcPr>
          <w:p>
            <w:pPr>
              <w:pStyle w:val="656"/>
              <w:ind w:firstLine="0"/>
              <w:jc w:val="center"/>
              <w:keepLines w:val="0"/>
              <w:keepNext w:val="0"/>
              <w:pageBreakBefore w:val="0"/>
              <w:spacing w:line="520" w:lineRule="exact"/>
              <w:rPr>
                <w:rFonts w:hint="eastAsia" w:ascii="仿宋" w:hAnsi="仿宋" w:eastAsia="仿宋" w:cs="仿宋"/>
                <w:bCs/>
                <w:sz w:val="28"/>
                <w:szCs w:val="28"/>
              </w:rPr>
              <w:framePr w:vAnchor="text" w:hAnchor="page" w:x="1779" w:y="103"/>
            </w:pPr>
            <w:r>
              <w:rPr>
                <w:rFonts w:hint="eastAsia" w:ascii="仿宋" w:hAnsi="仿宋" w:eastAsia="仿宋" w:cs="仿宋"/>
                <w:bCs/>
                <w:sz w:val="28"/>
                <w:szCs w:val="28"/>
              </w:rPr>
            </w:r>
            <w:r/>
          </w:p>
        </w:tc>
        <w:tc>
          <w:tcPr>
            <w:tcW w:w="3636" w:type="dxa"/>
            <w:vAlign w:val="center"/>
            <w:textDirection w:val="lrTb"/>
            <w:noWrap w:val="false"/>
          </w:tcPr>
          <w:p>
            <w:pPr>
              <w:pStyle w:val="656"/>
              <w:numPr>
                <w:ilvl w:val="0"/>
                <w:numId w:val="0"/>
              </w:numPr>
              <w:jc w:val="left"/>
              <w:keepLines w:val="0"/>
              <w:keepNext w:val="0"/>
              <w:pageBreakBefore w:val="0"/>
              <w:spacing w:line="520" w:lineRule="exact"/>
              <w:rPr>
                <w:rFonts w:hint="eastAsia" w:ascii="仿宋" w:hAnsi="仿宋" w:eastAsia="仿宋" w:cs="仿宋"/>
                <w:sz w:val="28"/>
                <w:szCs w:val="28"/>
                <w:lang w:eastAsia="zh-CN"/>
              </w:rPr>
              <w:framePr w:vAnchor="text" w:hAnchor="page" w:x="1779" w:y="103"/>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关键施工技术、工艺及工程项目实施的重点、难点和解决方案(</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分)</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r>
            <w:r/>
          </w:p>
          <w:p>
            <w:pPr>
              <w:pStyle w:val="656"/>
              <w:ind w:firstLine="0"/>
              <w:keepLines w:val="0"/>
              <w:keepNext w:val="0"/>
              <w:pageBreakBefore w:val="0"/>
              <w:spacing w:line="520" w:lineRule="exact"/>
              <w:rPr>
                <w:rFonts w:hint="eastAsia" w:ascii="仿宋" w:hAnsi="仿宋" w:eastAsia="仿宋" w:cs="仿宋"/>
                <w:sz w:val="28"/>
                <w:szCs w:val="28"/>
                <w:highlight w:val="none"/>
                <w:lang w:val="en-US" w:eastAsia="zh-CN" w:bidi="ar-SA"/>
              </w:rPr>
              <w:framePr w:vAnchor="text" w:hAnchor="page" w:x="1779" w:y="103"/>
            </w:pPr>
            <w:r>
              <w:rPr>
                <w:rFonts w:hint="eastAsia" w:ascii="仿宋" w:hAnsi="仿宋" w:eastAsia="仿宋" w:cs="仿宋"/>
                <w:sz w:val="28"/>
                <w:szCs w:val="28"/>
                <w:highlight w:val="none"/>
                <w:lang w:val="en-US" w:eastAsia="zh-CN" w:bidi="ar-SA"/>
              </w:rPr>
              <w:t xml:space="preserve">（1）对施工现场情况了解详尽，对施工重点、难点分析准确，解决方案详细具体、科学合理且符合项目实际的得4分；</w:t>
            </w:r>
            <w:r>
              <w:rPr>
                <w:rFonts w:hint="eastAsia" w:ascii="仿宋" w:hAnsi="仿宋" w:eastAsia="仿宋" w:cs="仿宋"/>
                <w:sz w:val="28"/>
                <w:szCs w:val="28"/>
                <w:highlight w:val="none"/>
                <w:lang w:val="en-US" w:eastAsia="zh-CN" w:bidi="ar-SA"/>
              </w:rPr>
            </w:r>
            <w:r/>
          </w:p>
          <w:p>
            <w:pPr>
              <w:pStyle w:val="656"/>
              <w:ind w:firstLine="0"/>
              <w:keepLines w:val="0"/>
              <w:keepNext w:val="0"/>
              <w:pageBreakBefore w:val="0"/>
              <w:spacing w:line="520" w:lineRule="exact"/>
              <w:rPr>
                <w:rFonts w:hint="eastAsia" w:ascii="仿宋" w:hAnsi="仿宋" w:eastAsia="仿宋" w:cs="仿宋"/>
                <w:sz w:val="28"/>
                <w:szCs w:val="28"/>
                <w:highlight w:val="none"/>
                <w:lang w:val="en-US" w:eastAsia="zh-CN" w:bidi="ar-SA"/>
              </w:rPr>
              <w:framePr w:vAnchor="text" w:hAnchor="page" w:x="1779" w:y="103"/>
            </w:pPr>
            <w:r>
              <w:rPr>
                <w:rFonts w:hint="eastAsia" w:ascii="仿宋" w:hAnsi="仿宋" w:eastAsia="仿宋" w:cs="仿宋"/>
                <w:sz w:val="28"/>
                <w:szCs w:val="28"/>
                <w:highlight w:val="none"/>
                <w:lang w:val="en-US" w:eastAsia="zh-CN" w:bidi="ar-SA"/>
              </w:rPr>
              <w:t xml:space="preserve">（2）对施工现场情况了解详尽，对施工重点、难点分析准确，解决方案基本详细具体、科学合理且符合项目实际的得3分；</w:t>
            </w:r>
            <w:r>
              <w:rPr>
                <w:rFonts w:hint="eastAsia" w:ascii="仿宋" w:hAnsi="仿宋" w:eastAsia="仿宋" w:cs="仿宋"/>
                <w:sz w:val="28"/>
                <w:szCs w:val="28"/>
                <w:highlight w:val="none"/>
                <w:lang w:val="en-US" w:eastAsia="zh-CN" w:bidi="ar-SA"/>
              </w:rPr>
            </w:r>
            <w:r/>
          </w:p>
          <w:p>
            <w:pPr>
              <w:pStyle w:val="656"/>
              <w:ind w:firstLine="0"/>
              <w:keepLines w:val="0"/>
              <w:keepNext w:val="0"/>
              <w:pageBreakBefore w:val="0"/>
              <w:spacing w:line="520" w:lineRule="exact"/>
              <w:rPr>
                <w:rFonts w:hint="eastAsia" w:ascii="仿宋" w:hAnsi="仿宋" w:eastAsia="仿宋" w:cs="仿宋"/>
                <w:sz w:val="28"/>
                <w:szCs w:val="28"/>
                <w:highlight w:val="none"/>
                <w:lang w:val="en-US" w:eastAsia="zh-CN" w:bidi="ar-SA"/>
              </w:rPr>
              <w:framePr w:vAnchor="text" w:hAnchor="page" w:x="1779" w:y="103"/>
            </w:pPr>
            <w:r>
              <w:rPr>
                <w:rFonts w:hint="eastAsia" w:ascii="仿宋" w:hAnsi="仿宋" w:eastAsia="仿宋" w:cs="仿宋"/>
                <w:sz w:val="28"/>
                <w:szCs w:val="28"/>
                <w:highlight w:val="none"/>
                <w:lang w:val="en-US" w:eastAsia="zh-CN" w:bidi="ar-SA"/>
              </w:rPr>
              <w:t xml:space="preserve">（3）对施工现场情况了解不充分，对施工重点、难点分析不完整，提供了不够详细具体、科学合理的解决方案的得2分；</w:t>
            </w:r>
            <w:r>
              <w:rPr>
                <w:rFonts w:hint="eastAsia" w:ascii="仿宋" w:hAnsi="仿宋" w:eastAsia="仿宋" w:cs="仿宋"/>
                <w:sz w:val="28"/>
                <w:szCs w:val="28"/>
                <w:highlight w:val="none"/>
                <w:lang w:val="en-US" w:eastAsia="zh-CN" w:bidi="ar-SA"/>
              </w:rPr>
            </w:r>
            <w:r/>
          </w:p>
          <w:p>
            <w:pPr>
              <w:pStyle w:val="656"/>
              <w:ind w:firstLine="0"/>
              <w:keepLines w:val="0"/>
              <w:keepNext w:val="0"/>
              <w:pageBreakBefore w:val="0"/>
              <w:spacing w:line="520" w:lineRule="exact"/>
              <w:rPr>
                <w:rFonts w:hint="eastAsia" w:ascii="仿宋" w:hAnsi="仿宋" w:eastAsia="仿宋" w:cs="仿宋"/>
                <w:sz w:val="28"/>
                <w:szCs w:val="28"/>
                <w:highlight w:val="none"/>
                <w:lang w:val="en-US" w:eastAsia="zh-CN" w:bidi="ar-SA"/>
              </w:rPr>
              <w:framePr w:vAnchor="text" w:hAnchor="page" w:x="1779" w:y="103"/>
            </w:pPr>
            <w:r>
              <w:rPr>
                <w:rFonts w:hint="eastAsia" w:ascii="仿宋" w:hAnsi="仿宋" w:eastAsia="仿宋" w:cs="仿宋"/>
                <w:sz w:val="28"/>
                <w:szCs w:val="28"/>
                <w:highlight w:val="none"/>
                <w:lang w:val="en-US" w:eastAsia="zh-CN" w:bidi="ar-SA"/>
              </w:rPr>
              <w:t xml:space="preserve">（4）对施工现场情况了解片面，对施工重点、难点分析不完整，所提供的解决方案不具体的得1分；</w:t>
            </w:r>
            <w:r>
              <w:rPr>
                <w:rFonts w:hint="eastAsia" w:ascii="仿宋" w:hAnsi="仿宋" w:eastAsia="仿宋" w:cs="仿宋"/>
                <w:sz w:val="28"/>
                <w:szCs w:val="28"/>
                <w:highlight w:val="none"/>
                <w:lang w:val="en-US" w:eastAsia="zh-CN" w:bidi="ar-SA"/>
              </w:rPr>
            </w:r>
            <w:r/>
          </w:p>
          <w:p>
            <w:pPr>
              <w:pStyle w:val="664"/>
              <w:numPr>
                <w:ilvl w:val="0"/>
                <w:numId w:val="0"/>
              </w:numPr>
              <w:keepLines w:val="0"/>
              <w:keepNext w:val="0"/>
              <w:pageBreakBefore w:val="0"/>
              <w:spacing w:line="520" w:lineRule="exact"/>
              <w:rPr>
                <w:rFonts w:hint="eastAsia" w:ascii="仿宋" w:hAnsi="仿宋" w:eastAsia="仿宋" w:cs="仿宋"/>
                <w:sz w:val="28"/>
                <w:szCs w:val="28"/>
              </w:rPr>
              <w:framePr w:vAnchor="text" w:hAnchor="page" w:x="1779" w:y="103"/>
            </w:pPr>
            <w:r>
              <w:rPr>
                <w:rFonts w:hint="eastAsia" w:ascii="仿宋" w:hAnsi="仿宋" w:eastAsia="仿宋" w:cs="仿宋"/>
                <w:sz w:val="28"/>
                <w:szCs w:val="28"/>
                <w:highlight w:val="none"/>
                <w:lang w:val="en-US" w:eastAsia="zh-CN" w:bidi="ar-SA"/>
              </w:rPr>
              <w:t xml:space="preserve">（5）未提供不得分。</w:t>
            </w:r>
            <w:r>
              <w:rPr>
                <w:rFonts w:hint="eastAsia" w:ascii="仿宋" w:hAnsi="仿宋" w:eastAsia="仿宋" w:cs="仿宋"/>
                <w:sz w:val="28"/>
                <w:szCs w:val="28"/>
              </w:rPr>
            </w:r>
            <w:r/>
          </w:p>
        </w:tc>
        <w:tc>
          <w:tcPr>
            <w:tcW w:w="547" w:type="dxa"/>
            <w:vAlign w:val="center"/>
            <w:textDirection w:val="lrTb"/>
            <w:noWrap w:val="false"/>
          </w:tcPr>
          <w:p>
            <w:pPr>
              <w:pStyle w:val="656"/>
              <w:ind w:firstLine="0"/>
              <w:jc w:val="center"/>
              <w:keepLines w:val="0"/>
              <w:keepNext w:val="0"/>
              <w:pageBreakBefore w:val="0"/>
              <w:spacing w:line="520" w:lineRule="exact"/>
              <w:rPr>
                <w:rFonts w:hint="eastAsia" w:ascii="仿宋" w:hAnsi="仿宋" w:eastAsia="仿宋" w:cs="仿宋"/>
                <w:bCs/>
                <w:sz w:val="28"/>
                <w:szCs w:val="28"/>
              </w:rPr>
              <w:framePr w:vAnchor="text" w:hAnchor="page" w:x="1779" w:y="103"/>
            </w:pPr>
            <w:r>
              <w:rPr>
                <w:rFonts w:hint="eastAsia" w:ascii="仿宋" w:hAnsi="仿宋" w:eastAsia="仿宋" w:cs="仿宋"/>
                <w:bCs/>
                <w:sz w:val="28"/>
                <w:szCs w:val="28"/>
                <w:lang w:val="en-US" w:eastAsia="zh-CN"/>
              </w:rPr>
              <w:t xml:space="preserve">4</w:t>
            </w:r>
            <w:r>
              <w:rPr>
                <w:rFonts w:hint="eastAsia" w:ascii="仿宋" w:hAnsi="仿宋" w:eastAsia="仿宋" w:cs="仿宋"/>
                <w:bCs/>
                <w:sz w:val="28"/>
                <w:szCs w:val="28"/>
              </w:rPr>
              <w:t xml:space="preserve">分</w:t>
            </w:r>
            <w:r>
              <w:rPr>
                <w:rFonts w:hint="eastAsia" w:ascii="仿宋" w:hAnsi="仿宋" w:eastAsia="仿宋" w:cs="仿宋"/>
                <w:bCs/>
                <w:sz w:val="28"/>
                <w:szCs w:val="28"/>
              </w:rPr>
            </w:r>
            <w:r/>
          </w:p>
        </w:tc>
      </w:tr>
      <w:tr>
        <w:trPr>
          <w:trHeight w:val="1200"/>
        </w:trPr>
        <w:tc>
          <w:tcPr>
            <w:tcW w:w="816" w:type="dxa"/>
            <w:vAlign w:val="center"/>
            <w:vMerge w:val="continue"/>
            <w:textDirection w:val="lrTb"/>
            <w:noWrap w:val="false"/>
          </w:tcPr>
          <w:p>
            <w:pPr>
              <w:pStyle w:val="656"/>
              <w:ind w:firstLine="0"/>
              <w:jc w:val="center"/>
              <w:keepLines w:val="0"/>
              <w:keepNext w:val="0"/>
              <w:pageBreakBefore w:val="0"/>
              <w:spacing w:line="520" w:lineRule="exact"/>
              <w:rPr>
                <w:rFonts w:hint="eastAsia" w:ascii="仿宋" w:hAnsi="仿宋" w:eastAsia="仿宋" w:cs="仿宋"/>
                <w:bCs/>
                <w:sz w:val="28"/>
                <w:szCs w:val="28"/>
              </w:rPr>
              <w:framePr w:vAnchor="text" w:hAnchor="page" w:x="1779" w:y="103"/>
            </w:pPr>
            <w:r>
              <w:rPr>
                <w:rFonts w:hint="eastAsia" w:ascii="仿宋" w:hAnsi="仿宋" w:eastAsia="仿宋" w:cs="仿宋"/>
                <w:bCs/>
                <w:sz w:val="28"/>
                <w:szCs w:val="28"/>
              </w:rPr>
            </w:r>
            <w:r/>
          </w:p>
        </w:tc>
        <w:tc>
          <w:tcPr>
            <w:tcW w:w="3636" w:type="dxa"/>
            <w:vAlign w:val="center"/>
            <w:textDirection w:val="lrTb"/>
            <w:noWrap w:val="false"/>
          </w:tcPr>
          <w:p>
            <w:pPr>
              <w:pStyle w:val="656"/>
              <w:numPr>
                <w:ilvl w:val="0"/>
                <w:numId w:val="0"/>
              </w:numPr>
              <w:jc w:val="left"/>
              <w:keepLines w:val="0"/>
              <w:keepNext w:val="0"/>
              <w:pageBreakBefore w:val="0"/>
              <w:spacing w:line="520" w:lineRule="exact"/>
              <w:rPr>
                <w:rFonts w:hint="eastAsia" w:ascii="仿宋" w:hAnsi="仿宋" w:eastAsia="仿宋" w:cs="仿宋"/>
                <w:sz w:val="28"/>
                <w:szCs w:val="28"/>
              </w:rPr>
              <w:framePr w:vAnchor="text" w:hAnchor="page" w:x="1779" w:y="103"/>
            </w:pP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文明施工、环境保护管理体系与质量管理体系措施(</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分)；</w:t>
            </w:r>
            <w:r>
              <w:rPr>
                <w:rFonts w:hint="eastAsia" w:ascii="仿宋" w:hAnsi="仿宋" w:eastAsia="仿宋" w:cs="仿宋"/>
                <w:sz w:val="28"/>
                <w:szCs w:val="28"/>
              </w:rPr>
            </w:r>
            <w:r/>
          </w:p>
          <w:p>
            <w:pPr>
              <w:pStyle w:val="656"/>
              <w:ind w:firstLine="0"/>
              <w:keepLines w:val="0"/>
              <w:keepNext w:val="0"/>
              <w:pageBreakBefore w:val="0"/>
              <w:spacing w:line="520" w:lineRule="exact"/>
              <w:rPr>
                <w:rFonts w:hint="eastAsia" w:ascii="仿宋" w:hAnsi="仿宋" w:eastAsia="仿宋" w:cs="仿宋"/>
                <w:sz w:val="28"/>
                <w:szCs w:val="28"/>
                <w:highlight w:val="none"/>
                <w:lang w:val="en-US" w:eastAsia="zh-CN" w:bidi="ar-SA"/>
              </w:rPr>
              <w:framePr w:vAnchor="text" w:hAnchor="page" w:x="1779" w:y="103"/>
            </w:pPr>
            <w:r>
              <w:rPr>
                <w:rFonts w:hint="eastAsia" w:ascii="仿宋" w:hAnsi="仿宋" w:eastAsia="仿宋" w:cs="仿宋"/>
                <w:sz w:val="28"/>
                <w:szCs w:val="28"/>
                <w:highlight w:val="none"/>
                <w:lang w:val="en-US" w:eastAsia="zh-CN" w:bidi="ar-SA"/>
              </w:rPr>
              <w:t xml:space="preserve">（1）对文明施工、环境保护、质量管理详细具体、科学合理的得4分；</w:t>
            </w:r>
            <w:r>
              <w:rPr>
                <w:rFonts w:hint="eastAsia" w:ascii="仿宋" w:hAnsi="仿宋" w:eastAsia="仿宋" w:cs="仿宋"/>
                <w:sz w:val="28"/>
                <w:szCs w:val="28"/>
                <w:highlight w:val="none"/>
                <w:lang w:val="en-US" w:eastAsia="zh-CN" w:bidi="ar-SA"/>
              </w:rPr>
            </w:r>
            <w:r/>
          </w:p>
          <w:p>
            <w:pPr>
              <w:pStyle w:val="656"/>
              <w:ind w:firstLine="0"/>
              <w:keepLines w:val="0"/>
              <w:keepNext w:val="0"/>
              <w:pageBreakBefore w:val="0"/>
              <w:spacing w:line="520" w:lineRule="exact"/>
              <w:rPr>
                <w:rFonts w:hint="eastAsia" w:ascii="仿宋" w:hAnsi="仿宋" w:eastAsia="仿宋" w:cs="仿宋"/>
                <w:sz w:val="28"/>
                <w:szCs w:val="28"/>
                <w:highlight w:val="none"/>
                <w:lang w:val="en-US" w:eastAsia="zh-CN" w:bidi="ar-SA"/>
              </w:rPr>
              <w:framePr w:vAnchor="text" w:hAnchor="page" w:x="1779" w:y="103"/>
            </w:pPr>
            <w:r>
              <w:rPr>
                <w:rFonts w:hint="eastAsia" w:ascii="仿宋" w:hAnsi="仿宋" w:eastAsia="仿宋" w:cs="仿宋"/>
                <w:sz w:val="28"/>
                <w:szCs w:val="28"/>
                <w:highlight w:val="none"/>
                <w:lang w:val="en-US" w:eastAsia="zh-CN" w:bidi="ar-SA"/>
              </w:rPr>
              <w:t xml:space="preserve">（2）对文明施工、环境保护、质量管理基本详细具体、科学合理的得3分；</w:t>
            </w:r>
            <w:r>
              <w:rPr>
                <w:rFonts w:hint="eastAsia" w:ascii="仿宋" w:hAnsi="仿宋" w:eastAsia="仿宋" w:cs="仿宋"/>
                <w:sz w:val="28"/>
                <w:szCs w:val="28"/>
                <w:highlight w:val="none"/>
                <w:lang w:val="en-US" w:eastAsia="zh-CN" w:bidi="ar-SA"/>
              </w:rPr>
            </w:r>
            <w:r/>
          </w:p>
          <w:p>
            <w:pPr>
              <w:pStyle w:val="656"/>
              <w:ind w:firstLine="0"/>
              <w:keepLines w:val="0"/>
              <w:keepNext w:val="0"/>
              <w:pageBreakBefore w:val="0"/>
              <w:spacing w:line="520" w:lineRule="exact"/>
              <w:rPr>
                <w:rFonts w:hint="eastAsia" w:ascii="仿宋" w:hAnsi="仿宋" w:eastAsia="仿宋" w:cs="仿宋"/>
                <w:sz w:val="28"/>
                <w:szCs w:val="28"/>
                <w:highlight w:val="none"/>
                <w:lang w:val="en-US" w:eastAsia="zh-CN" w:bidi="ar-SA"/>
              </w:rPr>
              <w:framePr w:vAnchor="text" w:hAnchor="page" w:x="1779" w:y="103"/>
            </w:pPr>
            <w:r>
              <w:rPr>
                <w:rFonts w:hint="eastAsia" w:ascii="仿宋" w:hAnsi="仿宋" w:eastAsia="仿宋" w:cs="仿宋"/>
                <w:sz w:val="28"/>
                <w:szCs w:val="28"/>
                <w:highlight w:val="none"/>
                <w:lang w:val="en-US" w:eastAsia="zh-CN" w:bidi="ar-SA"/>
              </w:rPr>
              <w:t xml:space="preserve">（3）对文明施工、环境保护、质量管理不够详细具体、科学合理的得2分；</w:t>
            </w:r>
            <w:r>
              <w:rPr>
                <w:rFonts w:hint="eastAsia" w:ascii="仿宋" w:hAnsi="仿宋" w:eastAsia="仿宋" w:cs="仿宋"/>
                <w:sz w:val="28"/>
                <w:szCs w:val="28"/>
                <w:highlight w:val="none"/>
                <w:lang w:val="en-US" w:eastAsia="zh-CN" w:bidi="ar-SA"/>
              </w:rPr>
            </w:r>
            <w:r/>
          </w:p>
          <w:p>
            <w:pPr>
              <w:pStyle w:val="656"/>
              <w:ind w:firstLine="0"/>
              <w:keepLines w:val="0"/>
              <w:keepNext w:val="0"/>
              <w:pageBreakBefore w:val="0"/>
              <w:spacing w:line="520" w:lineRule="exact"/>
              <w:rPr>
                <w:rFonts w:hint="eastAsia" w:ascii="仿宋" w:hAnsi="仿宋" w:eastAsia="仿宋" w:cs="仿宋"/>
                <w:sz w:val="28"/>
                <w:szCs w:val="28"/>
                <w:highlight w:val="none"/>
                <w:lang w:val="en-US" w:eastAsia="zh-CN" w:bidi="ar-SA"/>
              </w:rPr>
              <w:framePr w:vAnchor="text" w:hAnchor="page" w:x="1779" w:y="103"/>
            </w:pPr>
            <w:r>
              <w:rPr>
                <w:rFonts w:hint="eastAsia" w:ascii="仿宋" w:hAnsi="仿宋" w:eastAsia="仿宋" w:cs="仿宋"/>
                <w:sz w:val="28"/>
                <w:szCs w:val="28"/>
                <w:highlight w:val="none"/>
                <w:lang w:val="en-US" w:eastAsia="zh-CN" w:bidi="ar-SA"/>
              </w:rPr>
              <w:t xml:space="preserve">（4）对文明施工、环境保护、质量管理不具体、科学合理的得1分；</w:t>
            </w:r>
            <w:r>
              <w:rPr>
                <w:rFonts w:hint="eastAsia" w:ascii="仿宋" w:hAnsi="仿宋" w:eastAsia="仿宋" w:cs="仿宋"/>
                <w:sz w:val="28"/>
                <w:szCs w:val="28"/>
                <w:highlight w:val="none"/>
                <w:lang w:val="en-US" w:eastAsia="zh-CN" w:bidi="ar-SA"/>
              </w:rPr>
            </w:r>
            <w:r/>
          </w:p>
          <w:p>
            <w:pPr>
              <w:pStyle w:val="664"/>
              <w:numPr>
                <w:ilvl w:val="0"/>
                <w:numId w:val="0"/>
              </w:numPr>
              <w:keepLines w:val="0"/>
              <w:keepNext w:val="0"/>
              <w:pageBreakBefore w:val="0"/>
              <w:spacing w:line="520" w:lineRule="exact"/>
              <w:rPr>
                <w:rFonts w:hint="eastAsia" w:ascii="仿宋" w:hAnsi="仿宋" w:eastAsia="仿宋" w:cs="仿宋"/>
                <w:sz w:val="28"/>
                <w:szCs w:val="28"/>
              </w:rPr>
              <w:framePr w:vAnchor="text" w:hAnchor="page" w:x="1779" w:y="103"/>
            </w:pPr>
            <w:r>
              <w:rPr>
                <w:rFonts w:hint="eastAsia" w:ascii="仿宋" w:hAnsi="仿宋" w:eastAsia="仿宋" w:cs="仿宋"/>
                <w:sz w:val="28"/>
                <w:szCs w:val="28"/>
                <w:highlight w:val="none"/>
                <w:lang w:val="en-US" w:eastAsia="zh-CN" w:bidi="ar-SA"/>
              </w:rPr>
              <w:t xml:space="preserve">（5）未提供不得分。</w:t>
            </w:r>
            <w:r>
              <w:rPr>
                <w:rFonts w:hint="eastAsia" w:ascii="仿宋" w:hAnsi="仿宋" w:eastAsia="仿宋" w:cs="仿宋"/>
                <w:sz w:val="28"/>
                <w:szCs w:val="28"/>
              </w:rPr>
            </w:r>
            <w:r/>
          </w:p>
        </w:tc>
        <w:tc>
          <w:tcPr>
            <w:tcW w:w="547" w:type="dxa"/>
            <w:vAlign w:val="center"/>
            <w:textDirection w:val="lrTb"/>
            <w:noWrap w:val="false"/>
          </w:tcPr>
          <w:p>
            <w:pPr>
              <w:pStyle w:val="656"/>
              <w:ind w:firstLine="0"/>
              <w:jc w:val="center"/>
              <w:keepLines w:val="0"/>
              <w:keepNext w:val="0"/>
              <w:pageBreakBefore w:val="0"/>
              <w:spacing w:line="520" w:lineRule="exact"/>
              <w:rPr>
                <w:rFonts w:hint="eastAsia" w:ascii="仿宋" w:hAnsi="仿宋" w:eastAsia="仿宋" w:cs="仿宋"/>
                <w:bCs/>
                <w:sz w:val="28"/>
                <w:szCs w:val="28"/>
              </w:rPr>
              <w:framePr w:vAnchor="text" w:hAnchor="page" w:x="1779" w:y="103"/>
            </w:pPr>
            <w:r>
              <w:rPr>
                <w:rFonts w:hint="eastAsia" w:ascii="仿宋" w:hAnsi="仿宋" w:eastAsia="仿宋" w:cs="仿宋"/>
                <w:bCs/>
                <w:sz w:val="28"/>
                <w:szCs w:val="28"/>
                <w:lang w:val="en-US" w:eastAsia="zh-CN"/>
              </w:rPr>
              <w:t xml:space="preserve">4</w:t>
            </w:r>
            <w:r>
              <w:rPr>
                <w:rFonts w:hint="eastAsia" w:ascii="仿宋" w:hAnsi="仿宋" w:eastAsia="仿宋" w:cs="仿宋"/>
                <w:bCs/>
                <w:sz w:val="28"/>
                <w:szCs w:val="28"/>
              </w:rPr>
              <w:t xml:space="preserve">分</w:t>
            </w:r>
            <w:r>
              <w:rPr>
                <w:rFonts w:hint="eastAsia" w:ascii="仿宋" w:hAnsi="仿宋" w:eastAsia="仿宋" w:cs="仿宋"/>
                <w:bCs/>
                <w:sz w:val="28"/>
                <w:szCs w:val="28"/>
              </w:rPr>
            </w:r>
            <w:r/>
          </w:p>
        </w:tc>
      </w:tr>
      <w:tr>
        <w:trPr>
          <w:trHeight w:val="396"/>
        </w:trPr>
        <w:tc>
          <w:tcPr>
            <w:tcW w:w="816" w:type="dxa"/>
            <w:vAlign w:val="center"/>
            <w:textDirection w:val="lrTb"/>
            <w:noWrap w:val="false"/>
          </w:tcPr>
          <w:p>
            <w:pPr>
              <w:pStyle w:val="656"/>
              <w:ind w:firstLine="0"/>
              <w:jc w:val="center"/>
              <w:keepLines w:val="0"/>
              <w:keepNext w:val="0"/>
              <w:pageBreakBefore w:val="0"/>
              <w:spacing w:line="520" w:lineRule="exact"/>
              <w:rPr>
                <w:rFonts w:hint="eastAsia" w:ascii="仿宋" w:hAnsi="仿宋" w:eastAsia="仿宋" w:cs="仿宋"/>
                <w:sz w:val="28"/>
                <w:szCs w:val="28"/>
                <w:highlight w:val="none"/>
              </w:rPr>
              <w:framePr w:vAnchor="text" w:hAnchor="page" w:x="1779" w:y="103"/>
            </w:pPr>
            <w:r>
              <w:rPr>
                <w:rFonts w:hint="eastAsia" w:ascii="仿宋" w:hAnsi="仿宋" w:eastAsia="仿宋" w:cs="仿宋"/>
                <w:sz w:val="28"/>
                <w:szCs w:val="28"/>
                <w:highlight w:val="none"/>
                <w:lang w:val="en-US" w:eastAsia="zh-CN"/>
              </w:rPr>
              <w:t xml:space="preserve">企业</w:t>
            </w:r>
            <w:r>
              <w:rPr>
                <w:rFonts w:hint="eastAsia" w:ascii="仿宋" w:hAnsi="仿宋" w:eastAsia="仿宋" w:cs="仿宋"/>
                <w:sz w:val="28"/>
                <w:szCs w:val="28"/>
                <w:highlight w:val="none"/>
              </w:rPr>
              <w:t xml:space="preserve">业绩</w:t>
            </w:r>
            <w:r>
              <w:rPr>
                <w:rFonts w:hint="eastAsia" w:ascii="仿宋" w:hAnsi="仿宋" w:eastAsia="仿宋" w:cs="仿宋"/>
                <w:sz w:val="28"/>
                <w:szCs w:val="28"/>
                <w:highlight w:val="none"/>
              </w:rPr>
            </w:r>
            <w:r/>
          </w:p>
          <w:p>
            <w:pPr>
              <w:pStyle w:val="656"/>
              <w:ind w:firstLine="0"/>
              <w:jc w:val="center"/>
              <w:keepLines w:val="0"/>
              <w:keepNext w:val="0"/>
              <w:pageBreakBefore w:val="0"/>
              <w:spacing w:line="520" w:lineRule="exact"/>
              <w:rPr>
                <w:rFonts w:hint="eastAsia" w:ascii="仿宋" w:hAnsi="仿宋" w:eastAsia="仿宋" w:cs="仿宋"/>
                <w:bCs/>
                <w:sz w:val="28"/>
                <w:szCs w:val="28"/>
                <w:highlight w:val="none"/>
                <w:lang w:val="en-US" w:eastAsia="zh-CN" w:bidi="ar-SA"/>
              </w:rPr>
              <w:framePr w:vAnchor="text" w:hAnchor="page" w:x="1779" w:y="103"/>
            </w:pP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10</w:t>
            </w:r>
            <w:r>
              <w:rPr>
                <w:rFonts w:hint="eastAsia" w:ascii="仿宋" w:hAnsi="仿宋" w:eastAsia="仿宋" w:cs="仿宋"/>
                <w:sz w:val="28"/>
                <w:szCs w:val="28"/>
                <w:highlight w:val="none"/>
              </w:rPr>
              <w:t xml:space="preserve">分）</w:t>
            </w:r>
            <w:r>
              <w:rPr>
                <w:rFonts w:hint="eastAsia" w:ascii="仿宋" w:hAnsi="仿宋" w:eastAsia="仿宋" w:cs="仿宋"/>
                <w:bCs/>
                <w:sz w:val="28"/>
                <w:szCs w:val="28"/>
                <w:highlight w:val="none"/>
                <w:lang w:val="en-US" w:eastAsia="zh-CN" w:bidi="ar-SA"/>
              </w:rPr>
            </w:r>
            <w:r/>
          </w:p>
        </w:tc>
        <w:tc>
          <w:tcPr>
            <w:tcW w:w="3636" w:type="dxa"/>
            <w:vAlign w:val="center"/>
            <w:textDirection w:val="lrTb"/>
            <w:noWrap w:val="false"/>
          </w:tcPr>
          <w:p>
            <w:pPr>
              <w:pStyle w:val="656"/>
              <w:ind w:firstLine="0"/>
              <w:jc w:val="left"/>
              <w:keepLines w:val="0"/>
              <w:keepNext w:val="0"/>
              <w:pageBreakBefore w:val="0"/>
              <w:spacing w:line="520" w:lineRule="exact"/>
              <w:rPr>
                <w:rFonts w:hint="eastAsia" w:ascii="仿宋" w:hAnsi="仿宋" w:eastAsia="仿宋" w:cs="仿宋"/>
                <w:color w:val="000000"/>
                <w:sz w:val="28"/>
                <w:szCs w:val="28"/>
                <w:highlight w:val="none"/>
                <w:lang w:val="en-US" w:eastAsia="zh-CN" w:bidi="ar"/>
              </w:rPr>
              <w:framePr w:vAnchor="text" w:hAnchor="page" w:x="1779" w:y="103"/>
            </w:pPr>
            <w:r>
              <w:rPr>
                <w:rFonts w:hint="eastAsia" w:ascii="仿宋" w:hAnsi="仿宋" w:eastAsia="仿宋" w:cs="仿宋"/>
                <w:color w:val="000000"/>
                <w:sz w:val="28"/>
                <w:szCs w:val="28"/>
                <w:highlight w:val="none"/>
                <w:lang w:val="en-US" w:eastAsia="zh-CN"/>
              </w:rPr>
              <w:t xml:space="preserve">供应商</w:t>
            </w:r>
            <w:r>
              <w:rPr>
                <w:rFonts w:hint="eastAsia" w:ascii="仿宋" w:hAnsi="仿宋" w:eastAsia="仿宋" w:cs="仿宋"/>
                <w:color w:val="000000"/>
                <w:sz w:val="28"/>
                <w:szCs w:val="28"/>
                <w:highlight w:val="none"/>
              </w:rPr>
              <w:t xml:space="preserve">在20</w:t>
            </w:r>
            <w:r>
              <w:rPr>
                <w:rFonts w:hint="eastAsia" w:ascii="仿宋" w:hAnsi="仿宋" w:eastAsia="仿宋" w:cs="仿宋"/>
                <w:color w:val="000000"/>
                <w:sz w:val="28"/>
                <w:szCs w:val="28"/>
                <w:highlight w:val="none"/>
                <w:lang w:val="en-US" w:eastAsia="zh-CN"/>
              </w:rPr>
              <w:t xml:space="preserve">23</w:t>
            </w:r>
            <w:r>
              <w:rPr>
                <w:rFonts w:hint="eastAsia" w:ascii="仿宋" w:hAnsi="仿宋" w:eastAsia="仿宋" w:cs="仿宋"/>
                <w:color w:val="000000"/>
                <w:sz w:val="28"/>
                <w:szCs w:val="28"/>
                <w:highlight w:val="none"/>
              </w:rPr>
              <w:t xml:space="preserve">年</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月1日以来承担过</w:t>
            </w:r>
            <w:r>
              <w:rPr>
                <w:rFonts w:hint="eastAsia" w:ascii="仿宋" w:hAnsi="仿宋" w:eastAsia="仿宋" w:cs="仿宋"/>
                <w:color w:val="000000"/>
                <w:sz w:val="28"/>
                <w:szCs w:val="28"/>
                <w:highlight w:val="none"/>
                <w:lang w:val="en-US" w:eastAsia="zh-CN"/>
              </w:rPr>
              <w:t xml:space="preserve">类似市政公用工程业绩</w:t>
            </w:r>
            <w:r>
              <w:rPr>
                <w:rFonts w:hint="eastAsia" w:ascii="仿宋" w:hAnsi="仿宋" w:eastAsia="仿宋" w:cs="仿宋"/>
                <w:color w:val="000000"/>
                <w:sz w:val="28"/>
                <w:szCs w:val="28"/>
                <w:highlight w:val="none"/>
              </w:rPr>
              <w:t xml:space="preserve">有一个得</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分，最高为</w:t>
            </w: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分，没有不得分。以</w:t>
            </w:r>
            <w:r>
              <w:rPr>
                <w:rFonts w:hint="eastAsia" w:ascii="仿宋" w:hAnsi="仿宋" w:eastAsia="仿宋" w:cs="仿宋"/>
                <w:color w:val="000000"/>
                <w:sz w:val="28"/>
                <w:szCs w:val="28"/>
                <w:highlight w:val="none"/>
                <w:lang w:val="en-US" w:eastAsia="zh-CN"/>
              </w:rPr>
              <w:t xml:space="preserve">竣工验收时间</w:t>
            </w:r>
            <w:r>
              <w:rPr>
                <w:rFonts w:hint="eastAsia" w:ascii="仿宋" w:hAnsi="仿宋" w:eastAsia="仿宋" w:cs="仿宋"/>
                <w:color w:val="000000"/>
                <w:sz w:val="28"/>
                <w:szCs w:val="28"/>
                <w:highlight w:val="none"/>
              </w:rPr>
              <w:t xml:space="preserve">为准</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【业绩证明材料须提供中标通知书、施工合同、验收证明（竣工验收证明或完工验收鉴定书，并由建设、</w:t>
            </w:r>
            <w:r>
              <w:rPr>
                <w:rFonts w:hint="eastAsia" w:ascii="仿宋" w:hAnsi="仿宋" w:eastAsia="仿宋" w:cs="仿宋"/>
                <w:color w:val="000000"/>
                <w:sz w:val="28"/>
                <w:szCs w:val="28"/>
                <w:highlight w:val="none"/>
                <w:lang w:val="en-US" w:eastAsia="zh-CN"/>
              </w:rPr>
              <w:t xml:space="preserve">设计、</w:t>
            </w:r>
            <w:r>
              <w:rPr>
                <w:rFonts w:hint="eastAsia" w:ascii="仿宋" w:hAnsi="仿宋" w:eastAsia="仿宋" w:cs="仿宋"/>
                <w:color w:val="000000"/>
                <w:sz w:val="28"/>
                <w:szCs w:val="28"/>
                <w:highlight w:val="none"/>
              </w:rPr>
              <w:t xml:space="preserve">监理、施工各参建单位签字盖章），缺一不可。】</w:t>
            </w:r>
            <w:r>
              <w:rPr>
                <w:rFonts w:hint="eastAsia" w:ascii="仿宋" w:hAnsi="仿宋" w:eastAsia="仿宋" w:cs="仿宋"/>
                <w:color w:val="000000"/>
                <w:sz w:val="28"/>
                <w:szCs w:val="28"/>
                <w:highlight w:val="none"/>
                <w:lang w:val="en-US" w:eastAsia="zh-CN" w:bidi="ar"/>
              </w:rPr>
              <w:t xml:space="preserve">相关材料扫描件上传至电子标书。</w:t>
            </w:r>
            <w:r>
              <w:rPr>
                <w:rFonts w:hint="eastAsia" w:ascii="仿宋" w:hAnsi="仿宋" w:eastAsia="仿宋" w:cs="仿宋"/>
                <w:color w:val="000000"/>
                <w:sz w:val="28"/>
                <w:szCs w:val="28"/>
                <w:highlight w:val="none"/>
                <w:lang w:val="en-US" w:eastAsia="zh-CN" w:bidi="ar"/>
              </w:rPr>
            </w:r>
            <w:r/>
          </w:p>
          <w:p>
            <w:pPr>
              <w:pStyle w:val="664"/>
              <w:ind w:left="0" w:firstLine="0"/>
              <w:keepLines w:val="0"/>
              <w:keepNext w:val="0"/>
              <w:pageBreakBefore w:val="0"/>
              <w:spacing w:line="520" w:lineRule="exact"/>
              <w:rPr>
                <w:rFonts w:hint="eastAsia" w:ascii="仿宋" w:hAnsi="仿宋" w:eastAsia="仿宋" w:cs="仿宋"/>
                <w:sz w:val="28"/>
                <w:szCs w:val="28"/>
                <w:highlight w:val="none"/>
                <w:lang w:val="en-US" w:eastAsia="zh-CN"/>
              </w:rPr>
              <w:framePr w:vAnchor="text" w:hAnchor="page" w:x="1779" w:y="103"/>
            </w:pPr>
            <w:r>
              <w:rPr>
                <w:rFonts w:hint="eastAsia" w:ascii="仿宋" w:hAnsi="仿宋" w:eastAsia="仿宋" w:cs="仿宋"/>
                <w:color w:val="000000"/>
                <w:sz w:val="28"/>
                <w:szCs w:val="28"/>
                <w:highlight w:val="none"/>
              </w:rPr>
              <w:t xml:space="preserve">以上工程业绩须提供网站项目业绩的中标人公告网页截图</w:t>
            </w:r>
            <w:r>
              <w:rPr>
                <w:rFonts w:hint="eastAsia" w:ascii="仿宋" w:hAnsi="仿宋" w:eastAsia="仿宋" w:cs="仿宋"/>
                <w:color w:val="000000"/>
                <w:sz w:val="28"/>
                <w:szCs w:val="28"/>
                <w:highlight w:val="none"/>
                <w:lang w:val="en-US" w:eastAsia="zh-CN"/>
              </w:rPr>
              <w:t xml:space="preserve">及网址查询链接</w:t>
            </w:r>
            <w:r>
              <w:rPr>
                <w:rFonts w:hint="eastAsia" w:ascii="仿宋" w:hAnsi="仿宋" w:eastAsia="仿宋" w:cs="仿宋"/>
                <w:color w:val="000000"/>
                <w:sz w:val="28"/>
                <w:szCs w:val="28"/>
                <w:highlight w:val="none"/>
              </w:rPr>
              <w:t xml:space="preserve">，否则不予认可，相关材料</w:t>
            </w:r>
            <w:r>
              <w:rPr>
                <w:rFonts w:hint="eastAsia" w:ascii="仿宋" w:hAnsi="仿宋" w:eastAsia="仿宋" w:cs="仿宋"/>
                <w:color w:val="000000"/>
                <w:sz w:val="28"/>
                <w:szCs w:val="28"/>
                <w:highlight w:val="none"/>
                <w:lang w:val="en-US" w:eastAsia="zh-CN"/>
              </w:rPr>
              <w:t xml:space="preserve">上传至电子响应文件中</w:t>
            </w:r>
            <w:r>
              <w:rPr>
                <w:rFonts w:hint="eastAsia" w:ascii="仿宋" w:hAnsi="仿宋" w:eastAsia="仿宋" w:cs="仿宋"/>
                <w:color w:val="000000"/>
                <w:sz w:val="28"/>
                <w:szCs w:val="28"/>
                <w:highlight w:val="none"/>
              </w:rPr>
              <w:t xml:space="preserve">。</w:t>
            </w:r>
            <w:r>
              <w:rPr>
                <w:rFonts w:hint="eastAsia" w:ascii="仿宋" w:hAnsi="仿宋" w:eastAsia="仿宋" w:cs="仿宋"/>
                <w:sz w:val="28"/>
                <w:szCs w:val="28"/>
                <w:highlight w:val="none"/>
                <w:lang w:val="en-US" w:eastAsia="zh-CN"/>
              </w:rPr>
            </w:r>
            <w:r/>
          </w:p>
        </w:tc>
        <w:tc>
          <w:tcPr>
            <w:tcW w:w="547" w:type="dxa"/>
            <w:vAlign w:val="center"/>
            <w:textDirection w:val="lrTb"/>
            <w:noWrap w:val="false"/>
          </w:tcPr>
          <w:p>
            <w:pPr>
              <w:pStyle w:val="656"/>
              <w:ind w:firstLine="0"/>
              <w:jc w:val="center"/>
              <w:keepLines w:val="0"/>
              <w:keepNext w:val="0"/>
              <w:pageBreakBefore w:val="0"/>
              <w:spacing w:line="520" w:lineRule="exact"/>
              <w:rPr>
                <w:rFonts w:hint="eastAsia" w:ascii="仿宋" w:hAnsi="仿宋" w:eastAsia="仿宋" w:cs="仿宋"/>
                <w:bCs/>
                <w:color w:val="000000"/>
                <w:sz w:val="28"/>
                <w:szCs w:val="28"/>
                <w:highlight w:val="none"/>
                <w:lang w:val="en-US" w:eastAsia="zh-CN" w:bidi="ar-SA"/>
              </w:rPr>
              <w:framePr w:vAnchor="text" w:hAnchor="page" w:x="1779" w:y="103"/>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分</w:t>
            </w:r>
            <w:r>
              <w:rPr>
                <w:rFonts w:hint="eastAsia" w:ascii="仿宋" w:hAnsi="仿宋" w:eastAsia="仿宋" w:cs="仿宋"/>
                <w:bCs/>
                <w:color w:val="000000"/>
                <w:sz w:val="28"/>
                <w:szCs w:val="28"/>
                <w:highlight w:val="none"/>
                <w:lang w:val="en-US" w:eastAsia="zh-CN" w:bidi="ar-SA"/>
              </w:rPr>
            </w:r>
            <w:r/>
          </w:p>
        </w:tc>
      </w:tr>
      <w:tr>
        <w:trPr>
          <w:trHeight w:val="2181"/>
        </w:trPr>
        <w:tc>
          <w:tcPr>
            <w:tcW w:w="816" w:type="dxa"/>
            <w:vAlign w:val="center"/>
            <w:textDirection w:val="lrTb"/>
            <w:noWrap w:val="false"/>
          </w:tcPr>
          <w:p>
            <w:pPr>
              <w:pStyle w:val="656"/>
              <w:ind w:firstLine="0"/>
              <w:jc w:val="center"/>
              <w:keepLines w:val="0"/>
              <w:keepNext w:val="0"/>
              <w:pageBreakBefore w:val="0"/>
              <w:spacing w:line="520" w:lineRule="exact"/>
              <w:rPr>
                <w:rFonts w:hint="eastAsia" w:ascii="仿宋" w:hAnsi="仿宋" w:eastAsia="仿宋" w:cs="仿宋"/>
                <w:bCs/>
                <w:color w:val="000000"/>
                <w:sz w:val="28"/>
                <w:szCs w:val="28"/>
                <w:lang w:val="en-US" w:eastAsia="zh-CN"/>
              </w:rPr>
              <w:framePr w:vAnchor="text" w:hAnchor="page" w:x="1779" w:y="103"/>
            </w:pPr>
            <w:r>
              <w:rPr>
                <w:rFonts w:hint="eastAsia" w:ascii="仿宋" w:hAnsi="仿宋" w:eastAsia="仿宋" w:cs="仿宋"/>
                <w:bCs/>
                <w:color w:val="000000"/>
                <w:sz w:val="28"/>
                <w:szCs w:val="28"/>
                <w:lang w:val="en-US" w:eastAsia="zh-CN"/>
              </w:rPr>
            </w:r>
            <w:r/>
          </w:p>
          <w:p>
            <w:pPr>
              <w:pStyle w:val="656"/>
              <w:ind w:firstLine="0"/>
              <w:jc w:val="center"/>
              <w:keepLines w:val="0"/>
              <w:keepNext w:val="0"/>
              <w:pageBreakBefore w:val="0"/>
              <w:spacing w:line="520" w:lineRule="exact"/>
              <w:rPr>
                <w:rFonts w:hint="eastAsia" w:ascii="仿宋" w:hAnsi="仿宋" w:eastAsia="仿宋" w:cs="仿宋"/>
                <w:bCs/>
                <w:color w:val="000000"/>
                <w:sz w:val="28"/>
                <w:szCs w:val="28"/>
                <w:lang w:val="en-US" w:eastAsia="zh-CN"/>
              </w:rPr>
              <w:framePr w:vAnchor="text" w:hAnchor="page" w:x="1779" w:y="103"/>
            </w:pPr>
            <w:r>
              <w:rPr>
                <w:rFonts w:hint="eastAsia" w:ascii="仿宋" w:hAnsi="仿宋" w:eastAsia="仿宋" w:cs="仿宋"/>
                <w:bCs/>
                <w:color w:val="000000"/>
                <w:sz w:val="28"/>
                <w:szCs w:val="28"/>
                <w:lang w:val="en-US" w:eastAsia="zh-CN"/>
              </w:rPr>
              <w:t xml:space="preserve">项目管理人员</w:t>
            </w:r>
            <w:r>
              <w:rPr>
                <w:rFonts w:hint="eastAsia" w:ascii="仿宋" w:hAnsi="仿宋" w:eastAsia="仿宋" w:cs="仿宋"/>
                <w:bCs/>
                <w:color w:val="000000"/>
                <w:sz w:val="28"/>
                <w:szCs w:val="28"/>
                <w:lang w:val="en-US" w:eastAsia="zh-CN"/>
              </w:rPr>
            </w:r>
            <w:r/>
          </w:p>
          <w:p>
            <w:pPr>
              <w:pStyle w:val="656"/>
              <w:ind w:firstLine="0"/>
              <w:jc w:val="center"/>
              <w:keepLines w:val="0"/>
              <w:keepNext w:val="0"/>
              <w:pageBreakBefore w:val="0"/>
              <w:spacing w:line="520" w:lineRule="exact"/>
              <w:rPr>
                <w:rFonts w:hint="eastAsia" w:ascii="仿宋" w:hAnsi="仿宋" w:eastAsia="仿宋" w:cs="仿宋"/>
                <w:color w:val="000000"/>
                <w:sz w:val="28"/>
                <w:szCs w:val="28"/>
                <w:lang w:val="en-US" w:eastAsia="zh-CN" w:bidi="ar-SA"/>
              </w:rPr>
              <w:framePr w:vAnchor="text" w:hAnchor="page" w:x="1779" w:y="103"/>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10</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lang w:val="en-US" w:eastAsia="zh-CN" w:bidi="ar-SA"/>
              </w:rPr>
            </w:r>
            <w:r/>
          </w:p>
          <w:p>
            <w:pPr>
              <w:pStyle w:val="656"/>
              <w:ind w:firstLine="0"/>
              <w:jc w:val="center"/>
              <w:keepLines w:val="0"/>
              <w:keepNext w:val="0"/>
              <w:pageBreakBefore w:val="0"/>
              <w:spacing w:line="520" w:lineRule="exact"/>
              <w:rPr>
                <w:rFonts w:hint="eastAsia" w:ascii="仿宋" w:hAnsi="仿宋" w:eastAsia="仿宋" w:cs="仿宋"/>
                <w:color w:val="000000"/>
                <w:sz w:val="28"/>
                <w:szCs w:val="28"/>
                <w:lang w:val="en-US" w:eastAsia="zh-CN" w:bidi="ar-SA"/>
              </w:rPr>
              <w:framePr w:vAnchor="text" w:hAnchor="page" w:x="1779" w:y="103"/>
            </w:pPr>
            <w:r>
              <w:rPr>
                <w:rFonts w:hint="eastAsia" w:ascii="仿宋" w:hAnsi="仿宋" w:eastAsia="仿宋" w:cs="仿宋"/>
                <w:color w:val="000000"/>
                <w:sz w:val="28"/>
                <w:szCs w:val="28"/>
                <w:lang w:val="en-US" w:eastAsia="zh-CN" w:bidi="ar-SA"/>
              </w:rPr>
            </w:r>
            <w:r/>
          </w:p>
        </w:tc>
        <w:tc>
          <w:tcPr>
            <w:tcW w:w="3636" w:type="dxa"/>
            <w:vAlign w:val="center"/>
            <w:textDirection w:val="lrTb"/>
            <w:noWrap w:val="false"/>
          </w:tcPr>
          <w:p>
            <w:pPr>
              <w:pStyle w:val="751"/>
              <w:ind w:left="0" w:firstLine="0"/>
              <w:jc w:val="left"/>
              <w:keepLines w:val="0"/>
              <w:keepNext w:val="0"/>
              <w:pageBreakBefore w:val="0"/>
              <w:spacing w:line="520" w:lineRule="exact"/>
              <w:rPr>
                <w:rFonts w:ascii="仿宋" w:hAnsi="仿宋" w:eastAsia="仿宋" w:cs="仿宋"/>
                <w:i w:val="0"/>
                <w:iCs w:val="0"/>
                <w:caps w:val="0"/>
                <w:color w:val="000000"/>
                <w:spacing w:val="0"/>
                <w:sz w:val="28"/>
                <w:szCs w:val="28"/>
                <w:shd w:val="clear" w:color="auto" w:fill="ffffff"/>
                <w:lang w:val="en-US" w:eastAsia="zh-CN"/>
              </w:rPr>
              <w:framePr w:vAnchor="text" w:hAnchor="page" w:x="1779" w:y="103"/>
            </w:pPr>
            <w:r>
              <w:rPr>
                <w:rFonts w:hint="eastAsia" w:ascii="仿宋" w:hAnsi="仿宋" w:eastAsia="仿宋" w:cs="仿宋"/>
                <w:i w:val="0"/>
                <w:iCs w:val="0"/>
                <w:caps w:val="0"/>
                <w:color w:val="000000"/>
                <w:spacing w:val="0"/>
                <w:sz w:val="28"/>
                <w:szCs w:val="28"/>
                <w:shd w:val="clear" w:color="auto" w:fill="ffffff"/>
              </w:rPr>
              <w:t xml:space="preserve">1</w:t>
            </w:r>
            <w:r>
              <w:rPr>
                <w:rFonts w:hint="eastAsia" w:ascii="仿宋" w:hAnsi="仿宋" w:eastAsia="仿宋" w:cs="仿宋"/>
                <w:i w:val="0"/>
                <w:iCs w:val="0"/>
                <w:caps w:val="0"/>
                <w:color w:val="000000"/>
                <w:spacing w:val="0"/>
                <w:sz w:val="28"/>
                <w:szCs w:val="28"/>
                <w:shd w:val="clear" w:color="auto" w:fill="ffffff"/>
                <w:lang w:val="en-US" w:eastAsia="zh-CN"/>
              </w:rPr>
              <w:t xml:space="preserve">.拟派的项目负责人具有工程类高级及以上职称的，得2分。</w:t>
            </w:r>
            <w:r>
              <w:rPr>
                <w:rFonts w:ascii="仿宋" w:hAnsi="仿宋" w:eastAsia="仿宋" w:cs="仿宋"/>
                <w:i w:val="0"/>
                <w:iCs w:val="0"/>
                <w:caps w:val="0"/>
                <w:color w:val="000000"/>
                <w:spacing w:val="0"/>
                <w:sz w:val="28"/>
                <w:szCs w:val="28"/>
                <w:shd w:val="clear" w:color="auto" w:fill="ffffff"/>
                <w:lang w:val="en-US" w:eastAsia="zh-CN"/>
              </w:rPr>
            </w:r>
            <w:r/>
          </w:p>
          <w:p>
            <w:pPr>
              <w:pStyle w:val="751"/>
              <w:ind w:left="0" w:firstLine="0"/>
              <w:jc w:val="left"/>
              <w:keepLines w:val="0"/>
              <w:keepNext w:val="0"/>
              <w:pageBreakBefore w:val="0"/>
              <w:spacing w:line="520" w:lineRule="exact"/>
              <w:rPr>
                <w:rFonts w:hint="eastAsia" w:ascii="仿宋" w:hAnsi="仿宋" w:eastAsia="仿宋" w:cs="仿宋"/>
                <w:i w:val="0"/>
                <w:iCs w:val="0"/>
                <w:caps w:val="0"/>
                <w:color w:val="000000"/>
                <w:spacing w:val="0"/>
                <w:sz w:val="28"/>
                <w:szCs w:val="28"/>
                <w:shd w:val="clear" w:color="auto" w:fill="ffffff"/>
              </w:rPr>
              <w:framePr w:vAnchor="text" w:hAnchor="page" w:x="1779" w:y="103"/>
            </w:pPr>
            <w:r>
              <w:rPr>
                <w:rFonts w:hint="eastAsia" w:ascii="仿宋" w:hAnsi="仿宋" w:eastAsia="仿宋" w:cs="仿宋"/>
                <w:i w:val="0"/>
                <w:iCs w:val="0"/>
                <w:caps w:val="0"/>
                <w:color w:val="000000"/>
                <w:spacing w:val="0"/>
                <w:sz w:val="28"/>
                <w:szCs w:val="28"/>
                <w:shd w:val="clear" w:color="auto" w:fill="ffffff"/>
                <w:lang w:val="en-US" w:eastAsia="zh-CN"/>
              </w:rPr>
              <w:t xml:space="preserve">2.</w:t>
            </w:r>
            <w:r>
              <w:rPr>
                <w:rFonts w:hint="eastAsia" w:ascii="仿宋" w:hAnsi="仿宋" w:eastAsia="仿宋" w:cs="仿宋"/>
                <w:i w:val="0"/>
                <w:iCs w:val="0"/>
                <w:caps w:val="0"/>
                <w:color w:val="000000"/>
                <w:spacing w:val="0"/>
                <w:sz w:val="28"/>
                <w:szCs w:val="28"/>
                <w:shd w:val="clear" w:color="auto" w:fill="ffffff"/>
              </w:rPr>
              <w:t xml:space="preserve">拟派的</w:t>
            </w:r>
            <w:r>
              <w:rPr>
                <w:rFonts w:hint="eastAsia" w:ascii="仿宋" w:hAnsi="仿宋" w:eastAsia="仿宋" w:cs="仿宋"/>
                <w:i w:val="0"/>
                <w:iCs w:val="0"/>
                <w:caps w:val="0"/>
                <w:color w:val="000000"/>
                <w:spacing w:val="0"/>
                <w:sz w:val="28"/>
                <w:szCs w:val="28"/>
                <w:shd w:val="clear" w:color="auto" w:fill="ffffff"/>
                <w:lang w:val="en-US" w:eastAsia="zh-CN"/>
              </w:rPr>
              <w:t xml:space="preserve">项目组成员包含</w:t>
            </w:r>
            <w:r>
              <w:rPr>
                <w:rFonts w:hint="eastAsia" w:ascii="仿宋" w:hAnsi="仿宋" w:eastAsia="仿宋" w:cs="仿宋"/>
                <w:i w:val="0"/>
                <w:iCs w:val="0"/>
                <w:caps w:val="0"/>
                <w:color w:val="000000"/>
                <w:spacing w:val="0"/>
                <w:sz w:val="28"/>
                <w:szCs w:val="28"/>
                <w:shd w:val="clear" w:color="auto" w:fill="ffffff"/>
              </w:rPr>
              <w:t xml:space="preserve">施工员、安全员、质量员、资料员、劳务员、材料员、造价员、预算员，有一人得</w:t>
            </w:r>
            <w:r>
              <w:rPr>
                <w:rFonts w:hint="eastAsia" w:ascii="仿宋" w:hAnsi="仿宋" w:eastAsia="仿宋" w:cs="仿宋"/>
                <w:i w:val="0"/>
                <w:iCs w:val="0"/>
                <w:caps w:val="0"/>
                <w:color w:val="000000"/>
                <w:spacing w:val="0"/>
                <w:sz w:val="28"/>
                <w:szCs w:val="28"/>
                <w:shd w:val="clear" w:color="auto" w:fill="ffffff"/>
                <w:lang w:val="en-US" w:eastAsia="zh-CN"/>
              </w:rPr>
              <w:t xml:space="preserve">1</w:t>
            </w:r>
            <w:r>
              <w:rPr>
                <w:rFonts w:hint="eastAsia" w:ascii="仿宋" w:hAnsi="仿宋" w:eastAsia="仿宋" w:cs="仿宋"/>
                <w:i w:val="0"/>
                <w:iCs w:val="0"/>
                <w:caps w:val="0"/>
                <w:color w:val="000000"/>
                <w:spacing w:val="0"/>
                <w:sz w:val="28"/>
                <w:szCs w:val="28"/>
                <w:shd w:val="clear" w:color="auto" w:fill="ffffff"/>
              </w:rPr>
              <w:t xml:space="preserve">分，最高得</w:t>
            </w:r>
            <w:r>
              <w:rPr>
                <w:rFonts w:hint="eastAsia" w:ascii="仿宋" w:hAnsi="仿宋" w:eastAsia="仿宋" w:cs="仿宋"/>
                <w:i w:val="0"/>
                <w:iCs w:val="0"/>
                <w:caps w:val="0"/>
                <w:color w:val="000000"/>
                <w:spacing w:val="0"/>
                <w:sz w:val="28"/>
                <w:szCs w:val="28"/>
                <w:shd w:val="clear" w:color="auto" w:fill="ffffff"/>
                <w:lang w:val="en-US" w:eastAsia="zh-CN"/>
              </w:rPr>
              <w:t xml:space="preserve">8</w:t>
            </w:r>
            <w:r>
              <w:rPr>
                <w:rFonts w:hint="eastAsia" w:ascii="仿宋" w:hAnsi="仿宋" w:eastAsia="仿宋" w:cs="仿宋"/>
                <w:i w:val="0"/>
                <w:iCs w:val="0"/>
                <w:caps w:val="0"/>
                <w:color w:val="000000"/>
                <w:spacing w:val="0"/>
                <w:sz w:val="28"/>
                <w:szCs w:val="28"/>
                <w:shd w:val="clear" w:color="auto" w:fill="ffffff"/>
              </w:rPr>
              <w:t xml:space="preserve">分。证书扫描件上传至电子标书 。</w:t>
            </w:r>
            <w:r>
              <w:rPr>
                <w:rFonts w:hint="eastAsia" w:ascii="仿宋" w:hAnsi="仿宋" w:eastAsia="仿宋" w:cs="仿宋"/>
                <w:i w:val="0"/>
                <w:iCs w:val="0"/>
                <w:caps w:val="0"/>
                <w:color w:val="000000"/>
                <w:spacing w:val="0"/>
                <w:sz w:val="28"/>
                <w:szCs w:val="28"/>
                <w:shd w:val="clear" w:color="auto" w:fill="ffffff"/>
              </w:rPr>
            </w:r>
            <w:r/>
          </w:p>
          <w:p>
            <w:pPr>
              <w:pStyle w:val="751"/>
              <w:ind w:left="0" w:firstLine="0"/>
              <w:jc w:val="left"/>
              <w:keepLines w:val="0"/>
              <w:keepNext w:val="0"/>
              <w:pageBreakBefore w:val="0"/>
              <w:spacing w:line="520" w:lineRule="exact"/>
              <w:rPr>
                <w:rFonts w:hint="eastAsia" w:ascii="仿宋" w:hAnsi="仿宋" w:eastAsia="仿宋" w:cs="仿宋"/>
                <w:color w:val="000000"/>
                <w:sz w:val="28"/>
                <w:szCs w:val="28"/>
                <w:lang w:val="en-US" w:eastAsia="zh-CN"/>
              </w:rPr>
              <w:framePr w:vAnchor="text" w:hAnchor="page" w:x="1779" w:y="103"/>
            </w:pPr>
            <w:r>
              <w:rPr>
                <w:rFonts w:hint="eastAsia" w:ascii="仿宋" w:hAnsi="仿宋" w:eastAsia="仿宋" w:cs="仿宋"/>
                <w:i w:val="0"/>
                <w:iCs w:val="0"/>
                <w:caps w:val="0"/>
                <w:color w:val="000000"/>
                <w:spacing w:val="0"/>
                <w:sz w:val="28"/>
                <w:szCs w:val="28"/>
                <w:shd w:val="clear" w:color="auto" w:fill="ffffff"/>
                <w:lang w:val="en-US" w:eastAsia="zh-CN"/>
              </w:rPr>
              <w:t xml:space="preserve">注：（1）高级工程师须为省人力资源和社会保障厅颁发的证书；（2）</w:t>
            </w:r>
            <w:r>
              <w:rPr>
                <w:rFonts w:hint="eastAsia" w:ascii="仿宋" w:hAnsi="仿宋" w:eastAsia="仿宋" w:cs="仿宋"/>
                <w:i w:val="0"/>
                <w:iCs w:val="0"/>
                <w:caps w:val="0"/>
                <w:color w:val="000000"/>
                <w:spacing w:val="0"/>
                <w:sz w:val="28"/>
                <w:szCs w:val="28"/>
                <w:shd w:val="clear" w:color="auto" w:fill="ffffff"/>
              </w:rPr>
              <w:t xml:space="preserve">以上</w:t>
            </w:r>
            <w:r>
              <w:rPr>
                <w:rFonts w:hint="eastAsia" w:ascii="仿宋" w:hAnsi="仿宋" w:eastAsia="仿宋" w:cs="仿宋"/>
                <w:i w:val="0"/>
                <w:iCs w:val="0"/>
                <w:caps w:val="0"/>
                <w:color w:val="000000"/>
                <w:spacing w:val="0"/>
                <w:sz w:val="28"/>
                <w:szCs w:val="28"/>
                <w:shd w:val="clear" w:color="auto" w:fill="ffffff"/>
                <w:lang w:val="en-US" w:eastAsia="zh-CN"/>
              </w:rPr>
              <w:t xml:space="preserve">所有</w:t>
            </w:r>
            <w:r>
              <w:rPr>
                <w:rFonts w:hint="eastAsia" w:ascii="仿宋" w:hAnsi="仿宋" w:eastAsia="仿宋" w:cs="仿宋"/>
                <w:i w:val="0"/>
                <w:iCs w:val="0"/>
                <w:caps w:val="0"/>
                <w:color w:val="000000"/>
                <w:spacing w:val="0"/>
                <w:sz w:val="28"/>
                <w:szCs w:val="28"/>
                <w:shd w:val="clear" w:color="auto" w:fill="ffffff"/>
              </w:rPr>
              <w:t xml:space="preserve">人员须提供202</w:t>
            </w:r>
            <w:r>
              <w:rPr>
                <w:rFonts w:hint="eastAsia" w:ascii="仿宋" w:hAnsi="仿宋" w:eastAsia="仿宋" w:cs="仿宋"/>
                <w:i w:val="0"/>
                <w:iCs w:val="0"/>
                <w:caps w:val="0"/>
                <w:color w:val="000000"/>
                <w:spacing w:val="0"/>
                <w:sz w:val="28"/>
                <w:szCs w:val="28"/>
                <w:shd w:val="clear" w:color="auto" w:fill="ffffff"/>
                <w:lang w:val="en-US" w:eastAsia="zh-CN"/>
              </w:rPr>
              <w:t xml:space="preserve">6</w:t>
            </w:r>
            <w:r>
              <w:rPr>
                <w:rFonts w:hint="eastAsia" w:ascii="仿宋" w:hAnsi="仿宋" w:eastAsia="仿宋" w:cs="仿宋"/>
                <w:i w:val="0"/>
                <w:iCs w:val="0"/>
                <w:caps w:val="0"/>
                <w:color w:val="000000"/>
                <w:spacing w:val="0"/>
                <w:sz w:val="28"/>
                <w:szCs w:val="28"/>
                <w:shd w:val="clear" w:color="auto" w:fill="ffffff"/>
              </w:rPr>
              <w:t xml:space="preserve">年</w:t>
            </w:r>
            <w:r>
              <w:rPr>
                <w:rFonts w:hint="eastAsia" w:ascii="仿宋" w:hAnsi="仿宋" w:eastAsia="仿宋" w:cs="仿宋"/>
                <w:i w:val="0"/>
                <w:iCs w:val="0"/>
                <w:caps w:val="0"/>
                <w:color w:val="000000"/>
                <w:spacing w:val="0"/>
                <w:sz w:val="28"/>
                <w:szCs w:val="28"/>
                <w:shd w:val="clear" w:color="auto" w:fill="ffffff"/>
                <w:lang w:val="en-US" w:eastAsia="zh-CN"/>
              </w:rPr>
              <w:t xml:space="preserve">1</w:t>
            </w:r>
            <w:r>
              <w:rPr>
                <w:rFonts w:hint="eastAsia" w:ascii="仿宋" w:hAnsi="仿宋" w:eastAsia="仿宋" w:cs="仿宋"/>
                <w:i w:val="0"/>
                <w:iCs w:val="0"/>
                <w:caps w:val="0"/>
                <w:color w:val="000000"/>
                <w:spacing w:val="0"/>
                <w:sz w:val="28"/>
                <w:szCs w:val="28"/>
                <w:shd w:val="clear" w:color="auto" w:fill="ffffff"/>
              </w:rPr>
              <w:t xml:space="preserve">月以来任意1个月</w:t>
            </w:r>
            <w:r>
              <w:rPr>
                <w:rFonts w:hint="eastAsia" w:ascii="仿宋" w:hAnsi="仿宋" w:eastAsia="仿宋" w:cs="仿宋"/>
                <w:i w:val="0"/>
                <w:iCs w:val="0"/>
                <w:caps w:val="0"/>
                <w:color w:val="000000"/>
                <w:spacing w:val="0"/>
                <w:sz w:val="28"/>
                <w:szCs w:val="28"/>
                <w:shd w:val="clear" w:color="auto" w:fill="ffffff"/>
                <w:lang w:eastAsia="zh-CN"/>
              </w:rPr>
              <w:t xml:space="preserve">供应商</w:t>
            </w:r>
            <w:r>
              <w:rPr>
                <w:rFonts w:hint="eastAsia" w:ascii="仿宋" w:hAnsi="仿宋" w:eastAsia="仿宋" w:cs="仿宋"/>
                <w:i w:val="0"/>
                <w:iCs w:val="0"/>
                <w:caps w:val="0"/>
                <w:color w:val="000000"/>
                <w:spacing w:val="0"/>
                <w:sz w:val="28"/>
                <w:szCs w:val="28"/>
                <w:shd w:val="clear" w:color="auto" w:fill="ffffff"/>
              </w:rPr>
              <w:t xml:space="preserve">为其缴纳的社保证明。</w:t>
            </w:r>
            <w:r>
              <w:rPr>
                <w:rFonts w:hint="eastAsia" w:ascii="仿宋" w:hAnsi="仿宋" w:eastAsia="仿宋" w:cs="仿宋"/>
                <w:color w:val="000000"/>
                <w:sz w:val="28"/>
                <w:szCs w:val="28"/>
                <w:lang w:val="en-US" w:eastAsia="zh-CN"/>
              </w:rPr>
            </w:r>
            <w:r/>
          </w:p>
        </w:tc>
        <w:tc>
          <w:tcPr>
            <w:tcW w:w="547" w:type="dxa"/>
            <w:vAlign w:val="center"/>
            <w:textDirection w:val="lrTb"/>
            <w:noWrap w:val="false"/>
          </w:tcPr>
          <w:p>
            <w:pPr>
              <w:pStyle w:val="656"/>
              <w:ind w:firstLine="0"/>
              <w:jc w:val="center"/>
              <w:keepLines w:val="0"/>
              <w:keepNext w:val="0"/>
              <w:pageBreakBefore w:val="0"/>
              <w:spacing w:line="520" w:lineRule="exact"/>
              <w:rPr>
                <w:rFonts w:hint="eastAsia" w:ascii="仿宋" w:hAnsi="仿宋" w:eastAsia="仿宋" w:cs="仿宋"/>
                <w:bCs/>
                <w:sz w:val="28"/>
                <w:szCs w:val="28"/>
                <w:lang w:val="en-US" w:eastAsia="zh-CN"/>
              </w:rPr>
              <w:framePr w:vAnchor="text" w:hAnchor="page" w:x="1779" w:y="103"/>
            </w:pPr>
            <w:r>
              <w:rPr>
                <w:rFonts w:hint="eastAsia" w:ascii="仿宋" w:hAnsi="仿宋" w:eastAsia="仿宋" w:cs="仿宋"/>
                <w:bCs/>
                <w:sz w:val="28"/>
                <w:szCs w:val="28"/>
                <w:lang w:val="en-US" w:eastAsia="zh-CN"/>
              </w:rPr>
            </w:r>
            <w:r/>
          </w:p>
          <w:p>
            <w:pPr>
              <w:pStyle w:val="656"/>
              <w:ind w:firstLine="0"/>
              <w:jc w:val="center"/>
              <w:keepLines w:val="0"/>
              <w:keepNext w:val="0"/>
              <w:pageBreakBefore w:val="0"/>
              <w:spacing w:line="520" w:lineRule="exact"/>
              <w:rPr>
                <w:rFonts w:hint="eastAsia" w:ascii="仿宋" w:hAnsi="仿宋" w:eastAsia="仿宋" w:cs="仿宋"/>
                <w:color w:val="000000"/>
                <w:sz w:val="28"/>
                <w:szCs w:val="28"/>
                <w:lang w:val="en-US" w:eastAsia="zh-CN" w:bidi="ar-SA"/>
              </w:rPr>
              <w:framePr w:vAnchor="text" w:hAnchor="page" w:x="1779" w:y="103"/>
            </w:pPr>
            <w:r>
              <w:rPr>
                <w:rFonts w:hint="eastAsia" w:ascii="仿宋" w:hAnsi="仿宋" w:eastAsia="仿宋" w:cs="仿宋"/>
                <w:bCs/>
                <w:sz w:val="28"/>
                <w:szCs w:val="28"/>
                <w:lang w:val="en-US" w:eastAsia="zh-CN"/>
              </w:rPr>
              <w:t xml:space="preserve">10分</w:t>
            </w:r>
            <w:r>
              <w:rPr>
                <w:rFonts w:hint="eastAsia" w:ascii="仿宋" w:hAnsi="仿宋" w:eastAsia="仿宋" w:cs="仿宋"/>
                <w:color w:val="000000"/>
                <w:sz w:val="28"/>
                <w:szCs w:val="28"/>
                <w:lang w:val="en-US" w:eastAsia="zh-CN" w:bidi="ar-SA"/>
              </w:rPr>
            </w:r>
            <w:r/>
          </w:p>
        </w:tc>
      </w:tr>
    </w:tbl>
    <w:p>
      <w:pPr>
        <w:pStyle w:val="664"/>
        <w:rPr>
          <w:rFonts w:hint="eastAsia"/>
        </w:rPr>
      </w:pPr>
      <w:r>
        <w:rPr>
          <w:rFonts w:hint="eastAsia"/>
        </w:rPr>
      </w:r>
      <w:r/>
    </w:p>
    <w:p>
      <w:pPr>
        <w:pStyle w:val="656"/>
        <w:ind w:firstLine="560"/>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656"/>
        <w:ind w:firstLine="2150"/>
        <w:spacing w:line="520" w:lineRule="exact"/>
        <w:tabs>
          <w:tab w:val="left" w:pos="180" w:leader="none"/>
        </w:tabs>
        <w:rPr>
          <w:rFonts w:hint="eastAsia" w:ascii="仿宋" w:hAnsi="仿宋" w:eastAsia="仿宋"/>
          <w:b/>
          <w:color w:val="000000"/>
          <w:sz w:val="36"/>
          <w:szCs w:val="36"/>
          <w:highlight w:val="none"/>
        </w:rPr>
      </w:pPr>
      <w:r>
        <w:rPr>
          <w:rFonts w:hint="eastAsia" w:ascii="仿宋" w:hAnsi="仿宋" w:eastAsia="仿宋"/>
          <w:b/>
          <w:color w:val="000000"/>
          <w:sz w:val="36"/>
          <w:szCs w:val="36"/>
          <w:highlight w:val="none"/>
        </w:rPr>
        <w:br w:type="page" w:clear="all"/>
      </w:r>
      <w:r>
        <w:rPr>
          <w:rFonts w:hint="eastAsia" w:ascii="仿宋" w:hAnsi="仿宋" w:eastAsia="仿宋"/>
          <w:b/>
          <w:color w:val="000000"/>
          <w:sz w:val="36"/>
          <w:szCs w:val="36"/>
          <w:highlight w:val="none"/>
        </w:rPr>
        <w:t xml:space="preserve">第四章  合同格式及条款</w:t>
      </w:r>
      <w:r>
        <w:rPr>
          <w:rFonts w:hint="eastAsia" w:ascii="仿宋" w:hAnsi="仿宋" w:eastAsia="仿宋"/>
          <w:b/>
          <w:color w:val="000000"/>
          <w:sz w:val="36"/>
          <w:szCs w:val="36"/>
          <w:highlight w:val="none"/>
        </w:rPr>
      </w:r>
      <w:r/>
    </w:p>
    <w:p>
      <w:pPr>
        <w:pStyle w:val="656"/>
        <w:ind w:firstLine="560"/>
        <w:spacing w:line="520" w:lineRule="exact"/>
        <w:tabs>
          <w:tab w:val="left" w:pos="180" w:leader="none"/>
        </w:tabs>
        <w:rPr>
          <w:rFonts w:hint="eastAsia" w:ascii="仿宋" w:hAnsi="仿宋" w:eastAsia="仿宋"/>
          <w:color w:val="000000"/>
          <w:sz w:val="32"/>
          <w:highlight w:val="none"/>
        </w:rPr>
      </w:pPr>
      <w:r>
        <w:rPr>
          <w:rFonts w:hint="eastAsia" w:ascii="仿宋" w:hAnsi="仿宋" w:eastAsia="仿宋"/>
          <w:bCs/>
          <w:color w:val="000000"/>
          <w:sz w:val="28"/>
          <w:szCs w:val="28"/>
          <w:highlight w:val="none"/>
        </w:rPr>
        <w:t xml:space="preserve">注:以下为采购人提出中标后签订本项目合同的条款，</w:t>
      </w:r>
      <w:r>
        <w:rPr>
          <w:rFonts w:hint="eastAsia" w:ascii="仿宋" w:hAnsi="仿宋" w:eastAsia="仿宋"/>
          <w:bCs/>
          <w:color w:val="000000"/>
          <w:sz w:val="28"/>
          <w:szCs w:val="28"/>
          <w:highlight w:val="none"/>
          <w:lang w:eastAsia="zh-CN"/>
        </w:rPr>
        <w:t xml:space="preserve">供应商</w:t>
      </w:r>
      <w:r>
        <w:rPr>
          <w:rFonts w:hint="eastAsia" w:ascii="仿宋" w:hAnsi="仿宋" w:eastAsia="仿宋"/>
          <w:bCs/>
          <w:color w:val="000000"/>
          <w:sz w:val="28"/>
          <w:szCs w:val="28"/>
          <w:highlight w:val="none"/>
        </w:rPr>
        <w:t xml:space="preserve">必须实质性响应，中标</w:t>
      </w:r>
      <w:r>
        <w:rPr>
          <w:rFonts w:hint="eastAsia" w:ascii="仿宋" w:hAnsi="仿宋" w:eastAsia="仿宋"/>
          <w:bCs/>
          <w:color w:val="000000"/>
          <w:sz w:val="28"/>
          <w:szCs w:val="28"/>
          <w:highlight w:val="none"/>
          <w:lang w:eastAsia="zh-CN"/>
        </w:rPr>
        <w:t xml:space="preserve">供应商</w:t>
      </w:r>
      <w:r>
        <w:rPr>
          <w:rFonts w:hint="eastAsia" w:ascii="仿宋" w:hAnsi="仿宋" w:eastAsia="仿宋"/>
          <w:bCs/>
          <w:color w:val="000000"/>
          <w:sz w:val="28"/>
          <w:szCs w:val="28"/>
          <w:highlight w:val="none"/>
        </w:rPr>
        <w:t xml:space="preserve">不得提出实质性的修改，关于专用条款将由采购人与中标</w:t>
      </w:r>
      <w:r>
        <w:rPr>
          <w:rFonts w:hint="eastAsia" w:ascii="仿宋" w:hAnsi="仿宋" w:eastAsia="仿宋"/>
          <w:bCs/>
          <w:color w:val="000000"/>
          <w:sz w:val="28"/>
          <w:szCs w:val="28"/>
          <w:highlight w:val="none"/>
          <w:lang w:eastAsia="zh-CN"/>
        </w:rPr>
        <w:t xml:space="preserve">供应商</w:t>
      </w:r>
      <w:r>
        <w:rPr>
          <w:rFonts w:hint="eastAsia" w:ascii="仿宋" w:hAnsi="仿宋" w:eastAsia="仿宋"/>
          <w:bCs/>
          <w:color w:val="000000"/>
          <w:sz w:val="28"/>
          <w:szCs w:val="28"/>
          <w:highlight w:val="none"/>
        </w:rPr>
        <w:t xml:space="preserve">结合本项目具体情况协商后签订。</w:t>
      </w:r>
      <w:r>
        <w:rPr>
          <w:rFonts w:hint="eastAsia" w:ascii="仿宋" w:hAnsi="仿宋" w:eastAsia="仿宋"/>
          <w:color w:val="000000"/>
          <w:sz w:val="32"/>
          <w:highlight w:val="none"/>
        </w:rPr>
      </w:r>
      <w:r/>
    </w:p>
    <w:p>
      <w:pPr>
        <w:pStyle w:val="680"/>
        <w:ind w:firstLine="3066"/>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659"/>
        <w:numPr>
          <w:ilvl w:val="0"/>
          <w:numId w:val="0"/>
        </w:numPr>
        <w:jc w:val="center"/>
        <w:pageBreakBefore w:val="0"/>
        <w:spacing w:line="500" w:lineRule="exact"/>
        <w:rPr>
          <w:rFonts w:hint="eastAsia" w:ascii="仿宋" w:hAnsi="仿宋" w:eastAsia="仿宋" w:cs="仿宋"/>
          <w:color w:val="000000"/>
          <w:sz w:val="28"/>
          <w:szCs w:val="28"/>
        </w:rPr>
      </w:pPr>
      <w:r/>
      <w:bookmarkStart w:id="32" w:name="_Toc498006744"/>
      <w:r>
        <w:rPr>
          <w:rFonts w:hint="eastAsia" w:ascii="仿宋" w:hAnsi="仿宋" w:eastAsia="仿宋" w:cs="仿宋"/>
          <w:color w:val="000000"/>
          <w:sz w:val="28"/>
          <w:szCs w:val="28"/>
          <w:lang w:val="en-US" w:eastAsia="zh-CN"/>
        </w:rPr>
        <w:t xml:space="preserve">一、</w:t>
      </w:r>
      <w:r>
        <w:rPr>
          <w:rFonts w:hint="eastAsia" w:ascii="仿宋" w:hAnsi="仿宋" w:eastAsia="仿宋" w:cs="仿宋"/>
          <w:color w:val="000000"/>
          <w:sz w:val="28"/>
          <w:szCs w:val="28"/>
        </w:rPr>
        <w:t xml:space="preserve">合同协议书</w:t>
      </w:r>
      <w:bookmarkEnd w:id="32"/>
      <w:r>
        <w:rPr>
          <w:rFonts w:hint="eastAsia" w:ascii="仿宋" w:hAnsi="仿宋" w:eastAsia="仿宋" w:cs="仿宋"/>
          <w:color w:val="000000"/>
          <w:sz w:val="28"/>
          <w:szCs w:val="28"/>
        </w:rPr>
      </w:r>
      <w:r/>
    </w:p>
    <w:p>
      <w:pPr>
        <w:pStyle w:val="656"/>
        <w:ind w:firstLine="422"/>
        <w:pageBreakBefore w:val="0"/>
        <w:spacing w:line="500" w:lineRule="exact"/>
        <w:rPr>
          <w:rFonts w:hint="eastAsia" w:ascii="仿宋" w:hAnsi="仿宋" w:eastAsia="仿宋" w:cs="仿宋"/>
          <w:b/>
          <w:sz w:val="28"/>
          <w:szCs w:val="28"/>
          <w:u w:val="single"/>
        </w:rPr>
      </w:pPr>
      <w:r>
        <w:rPr>
          <w:rFonts w:hint="eastAsia" w:ascii="仿宋" w:hAnsi="仿宋" w:eastAsia="仿宋" w:cs="仿宋"/>
          <w:b/>
          <w:sz w:val="28"/>
          <w:szCs w:val="28"/>
        </w:rPr>
        <w:t xml:space="preserve">发包人（全称）：</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仿宋"/>
          <w:b/>
          <w:sz w:val="28"/>
          <w:szCs w:val="28"/>
          <w:u w:val="single"/>
        </w:rPr>
      </w:r>
      <w:r/>
    </w:p>
    <w:p>
      <w:pPr>
        <w:pStyle w:val="656"/>
        <w:ind w:firstLine="422"/>
        <w:pageBreakBefore w:val="0"/>
        <w:spacing w:line="500" w:lineRule="exact"/>
        <w:rPr>
          <w:rFonts w:hint="eastAsia" w:ascii="仿宋" w:hAnsi="仿宋" w:eastAsia="仿宋" w:cs="仿宋"/>
          <w:b/>
          <w:sz w:val="28"/>
          <w:szCs w:val="28"/>
          <w:u w:val="single"/>
        </w:rPr>
      </w:pPr>
      <w:r>
        <w:rPr>
          <w:rFonts w:hint="eastAsia" w:ascii="仿宋" w:hAnsi="仿宋" w:eastAsia="仿宋" w:cs="仿宋"/>
          <w:b/>
          <w:sz w:val="28"/>
          <w:szCs w:val="28"/>
        </w:rPr>
        <w:t xml:space="preserve">承包人（全称）：</w:t>
      </w:r>
      <w:r>
        <w:rPr>
          <w:rFonts w:hint="eastAsia" w:ascii="仿宋" w:hAnsi="仿宋" w:eastAsia="仿宋" w:cs="仿宋"/>
          <w:b/>
          <w:sz w:val="28"/>
          <w:szCs w:val="28"/>
          <w:u w:val="single"/>
        </w:rPr>
        <w:t xml:space="preserve">                                 </w:t>
      </w:r>
      <w:r>
        <w:rPr>
          <w:rFonts w:hint="eastAsia" w:ascii="仿宋" w:hAnsi="仿宋" w:eastAsia="仿宋" w:cs="仿宋"/>
          <w:b/>
          <w:sz w:val="28"/>
          <w:szCs w:val="28"/>
          <w:u w:val="single"/>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根据《中华人民共和国</w:t>
      </w:r>
      <w:r>
        <w:rPr>
          <w:rFonts w:hint="eastAsia" w:ascii="仿宋" w:hAnsi="仿宋" w:eastAsia="仿宋" w:cs="仿宋"/>
          <w:sz w:val="28"/>
          <w:szCs w:val="28"/>
          <w:lang w:val="en-US" w:eastAsia="zh-CN"/>
        </w:rPr>
        <w:t xml:space="preserve">民法典</w:t>
      </w:r>
      <w:r>
        <w:rPr>
          <w:rFonts w:hint="eastAsia" w:ascii="仿宋" w:hAnsi="仿宋" w:eastAsia="仿宋" w:cs="仿宋"/>
          <w:sz w:val="28"/>
          <w:szCs w:val="28"/>
        </w:rPr>
        <w:t xml:space="preserve">》、《中华人民共和国建筑法》及有关法律规定，遵循平等、自愿、公平和诚实信用的原则，双方就</w:t>
      </w:r>
      <w:r>
        <w:rPr>
          <w:rFonts w:hint="eastAsia" w:ascii="仿宋" w:hAnsi="仿宋" w:eastAsia="仿宋" w:cs="仿宋"/>
          <w:sz w:val="28"/>
          <w:szCs w:val="28"/>
          <w:highlight w:val="yellow"/>
          <w:u w:val="single"/>
          <w:lang w:eastAsia="zh-CN"/>
        </w:rPr>
        <w:t xml:space="preserve">河桥镇2026年第一批一事一议项目</w:t>
      </w:r>
      <w:r>
        <w:rPr>
          <w:rFonts w:hint="eastAsia" w:ascii="仿宋" w:hAnsi="仿宋" w:eastAsia="仿宋" w:cs="仿宋"/>
          <w:sz w:val="28"/>
          <w:szCs w:val="28"/>
        </w:rPr>
        <w:t xml:space="preserve">施工及有关事项协商一致，共同达成如下协议：</w:t>
      </w:r>
      <w:r>
        <w:rPr>
          <w:rFonts w:hint="eastAsia" w:ascii="仿宋" w:hAnsi="仿宋" w:eastAsia="仿宋" w:cs="仿宋"/>
          <w:sz w:val="28"/>
          <w:szCs w:val="28"/>
        </w:rPr>
      </w:r>
      <w:r/>
    </w:p>
    <w:p>
      <w:pPr>
        <w:pStyle w:val="660"/>
        <w:ind w:firstLine="420"/>
        <w:pageBreakBefore w:val="0"/>
        <w:spacing w:before="0" w:after="0" w:line="500" w:lineRule="exact"/>
        <w:rPr>
          <w:rFonts w:hint="eastAsia" w:ascii="仿宋" w:hAnsi="仿宋" w:eastAsia="仿宋" w:cs="仿宋"/>
          <w:sz w:val="28"/>
          <w:szCs w:val="28"/>
        </w:rPr>
      </w:pPr>
      <w:r/>
      <w:bookmarkStart w:id="33" w:name="_Toc351203481"/>
      <w:r>
        <w:rPr>
          <w:rFonts w:hint="eastAsia" w:ascii="仿宋" w:hAnsi="仿宋" w:eastAsia="仿宋" w:cs="仿宋"/>
          <w:b w:val="0"/>
          <w:sz w:val="28"/>
          <w:szCs w:val="28"/>
        </w:rPr>
        <w:t xml:space="preserve">一、工程概况</w:t>
      </w:r>
      <w:bookmarkEnd w:id="33"/>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bCs/>
          <w:sz w:val="28"/>
          <w:szCs w:val="28"/>
        </w:rPr>
        <w:t xml:space="preserve">1.工程名称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eastAsia="zh-CN"/>
        </w:rPr>
        <w:t xml:space="preserve">河桥镇2026年第一批一事一议项目</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2.工程地点：</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eastAsia="zh-CN"/>
        </w:rPr>
        <w:t xml:space="preserve">盱眙县</w:t>
      </w:r>
      <w:r>
        <w:rPr>
          <w:rFonts w:hint="eastAsia" w:ascii="仿宋" w:hAnsi="仿宋" w:eastAsia="仿宋" w:cs="仿宋"/>
          <w:sz w:val="28"/>
          <w:szCs w:val="28"/>
          <w:u w:val="single"/>
          <w:lang w:val="en-US" w:eastAsia="zh-CN"/>
        </w:rPr>
        <w:t xml:space="preserve">河桥</w:t>
      </w:r>
      <w:r>
        <w:rPr>
          <w:rFonts w:hint="eastAsia" w:ascii="仿宋" w:hAnsi="仿宋" w:eastAsia="仿宋" w:cs="仿宋"/>
          <w:sz w:val="28"/>
          <w:szCs w:val="28"/>
          <w:u w:val="single"/>
          <w:lang w:eastAsia="zh-CN"/>
        </w:rPr>
        <w:t xml:space="preserve">镇</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bCs/>
          <w:sz w:val="28"/>
          <w:szCs w:val="28"/>
        </w:rPr>
      </w:r>
      <w:r/>
    </w:p>
    <w:p>
      <w:pPr>
        <w:pStyle w:val="656"/>
        <w:ind w:firstLine="420"/>
        <w:pageBreakBefore w:val="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3.资金来源：</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w:t>
      </w:r>
      <w:r>
        <w:rPr>
          <w:rFonts w:hint="eastAsia" w:ascii="仿宋" w:hAnsi="仿宋" w:eastAsia="仿宋" w:cs="仿宋"/>
          <w:bCs/>
          <w:sz w:val="28"/>
          <w:szCs w:val="28"/>
        </w:rPr>
      </w:r>
      <w:r/>
    </w:p>
    <w:p>
      <w:pPr>
        <w:pStyle w:val="656"/>
        <w:ind w:firstLine="420"/>
        <w:pageBreakBefore w:val="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4.工程内容：</w:t>
      </w:r>
      <w:r>
        <w:rPr>
          <w:rFonts w:hint="eastAsia" w:ascii="仿宋" w:hAnsi="仿宋" w:eastAsia="仿宋" w:cs="仿宋"/>
          <w:bCs/>
          <w:sz w:val="28"/>
          <w:szCs w:val="28"/>
          <w:u w:val="single"/>
          <w:lang w:val="en-US" w:eastAsia="zh-CN"/>
        </w:rPr>
        <w:t xml:space="preserve">对盱眙县河桥镇玉皇山村前郢组、大郢组、王东组，临淮村石岗组、方庄组，幸福村张汪、唐桥组，仇集社区葛岗组，霖治村孙郢组、巴山组、黄泥组，朱刘村周港组、朱刘组、白泥组、新庄组等16条水泥路修缮改造。道路总长5.235公里，道路厚度15cm，约14997.5平方米。主要做法：将原路基整平压实，修好过路桥涵等水利设施，铺筑抗折强度4.0兆帕C35混凝土路面。</w:t>
      </w:r>
      <w:r>
        <w:rPr>
          <w:rFonts w:hint="eastAsia" w:ascii="仿宋" w:hAnsi="仿宋" w:eastAsia="仿宋" w:cs="仿宋"/>
          <w:sz w:val="28"/>
          <w:szCs w:val="28"/>
          <w:u w:val="single"/>
        </w:rPr>
        <w:t xml:space="preserve">详见全费用工程量清单</w:t>
      </w:r>
      <w:r>
        <w:rPr>
          <w:rFonts w:hint="eastAsia" w:ascii="仿宋" w:hAnsi="仿宋" w:eastAsia="仿宋" w:cs="仿宋"/>
          <w:bCs/>
          <w:sz w:val="28"/>
          <w:szCs w:val="28"/>
          <w:u w:val="single"/>
        </w:rPr>
        <w:t xml:space="preserve">。</w:t>
      </w:r>
      <w:r>
        <w:rPr>
          <w:rFonts w:hint="eastAsia" w:ascii="仿宋" w:hAnsi="仿宋" w:eastAsia="仿宋" w:cs="仿宋"/>
          <w:bCs/>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bCs/>
          <w:sz w:val="28"/>
          <w:szCs w:val="28"/>
        </w:rPr>
        <w:t xml:space="preserve">5.工程承包范围：</w:t>
      </w:r>
      <w:r>
        <w:rPr>
          <w:rFonts w:hint="eastAsia" w:ascii="仿宋" w:hAnsi="仿宋" w:eastAsia="仿宋" w:cs="仿宋"/>
          <w:sz w:val="28"/>
          <w:szCs w:val="28"/>
          <w:u w:val="single"/>
        </w:rPr>
        <w:t xml:space="preserve">详见全费用工程量清单</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60"/>
        <w:ind w:firstLine="420"/>
        <w:pageBreakBefore w:val="0"/>
        <w:spacing w:before="0" w:after="0" w:line="500" w:lineRule="exact"/>
        <w:rPr>
          <w:rFonts w:hint="eastAsia" w:ascii="仿宋" w:hAnsi="仿宋" w:eastAsia="仿宋" w:cs="仿宋"/>
          <w:b w:val="0"/>
          <w:sz w:val="28"/>
          <w:szCs w:val="28"/>
        </w:rPr>
      </w:pPr>
      <w:r/>
      <w:bookmarkStart w:id="34" w:name="_Toc351203482"/>
      <w:r>
        <w:rPr>
          <w:rFonts w:hint="eastAsia" w:ascii="仿宋" w:hAnsi="仿宋" w:eastAsia="仿宋" w:cs="仿宋"/>
          <w:b w:val="0"/>
          <w:sz w:val="28"/>
          <w:szCs w:val="28"/>
        </w:rPr>
        <w:t xml:space="preserve">二、合同工期</w:t>
      </w:r>
      <w:bookmarkEnd w:id="34"/>
      <w:r>
        <w:rPr>
          <w:rFonts w:hint="eastAsia" w:ascii="仿宋" w:hAnsi="仿宋" w:eastAsia="仿宋" w:cs="仿宋"/>
          <w:b w:val="0"/>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计划开工日期：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计划竣工日期：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工期总日历天数：</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30</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日历天 。工期总日历天数与根据前述计划开竣工日期计算的工期天数不一致的，以工期总日历天数为准。</w:t>
      </w:r>
      <w:r>
        <w:rPr>
          <w:rFonts w:hint="eastAsia" w:ascii="仿宋" w:hAnsi="仿宋" w:eastAsia="仿宋" w:cs="仿宋"/>
          <w:sz w:val="28"/>
          <w:szCs w:val="28"/>
        </w:rPr>
      </w:r>
      <w:r/>
    </w:p>
    <w:p>
      <w:pPr>
        <w:pStyle w:val="660"/>
        <w:ind w:firstLine="420"/>
        <w:pageBreakBefore w:val="0"/>
        <w:spacing w:before="0" w:after="0" w:line="500" w:lineRule="exact"/>
        <w:rPr>
          <w:rFonts w:hint="eastAsia" w:ascii="仿宋" w:hAnsi="仿宋" w:eastAsia="仿宋" w:cs="仿宋"/>
          <w:sz w:val="28"/>
          <w:szCs w:val="28"/>
        </w:rPr>
      </w:pPr>
      <w:r/>
      <w:bookmarkStart w:id="35" w:name="_Toc351203483"/>
      <w:r>
        <w:rPr>
          <w:rFonts w:hint="eastAsia" w:ascii="仿宋" w:hAnsi="仿宋" w:eastAsia="仿宋" w:cs="仿宋"/>
          <w:b w:val="0"/>
          <w:sz w:val="28"/>
          <w:szCs w:val="28"/>
        </w:rPr>
        <w:t xml:space="preserve">三、质量标准</w:t>
      </w:r>
      <w:bookmarkEnd w:id="35"/>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工程质量符合</w:t>
      </w:r>
      <w:r>
        <w:rPr>
          <w:rFonts w:hint="eastAsia" w:ascii="仿宋" w:hAnsi="仿宋" w:eastAsia="仿宋" w:cs="仿宋"/>
          <w:sz w:val="28"/>
          <w:szCs w:val="28"/>
          <w:u w:val="single"/>
        </w:rPr>
        <w:t xml:space="preserve">国家及地方行业</w:t>
      </w:r>
      <w:r>
        <w:rPr>
          <w:rFonts w:hint="eastAsia" w:ascii="仿宋" w:hAnsi="仿宋" w:eastAsia="仿宋" w:cs="仿宋"/>
          <w:sz w:val="28"/>
          <w:szCs w:val="28"/>
        </w:rPr>
        <w:t xml:space="preserve">标准，要求合格。</w:t>
      </w:r>
      <w:r>
        <w:rPr>
          <w:rFonts w:hint="eastAsia" w:ascii="仿宋" w:hAnsi="仿宋" w:eastAsia="仿宋" w:cs="仿宋"/>
          <w:sz w:val="28"/>
          <w:szCs w:val="28"/>
        </w:rPr>
      </w:r>
      <w:r/>
    </w:p>
    <w:p>
      <w:pPr>
        <w:pStyle w:val="660"/>
        <w:ind w:firstLine="420"/>
        <w:pageBreakBefore w:val="0"/>
        <w:spacing w:before="0" w:after="0" w:line="500" w:lineRule="exact"/>
        <w:rPr>
          <w:rFonts w:hint="eastAsia" w:ascii="仿宋" w:hAnsi="仿宋" w:eastAsia="仿宋" w:cs="仿宋"/>
          <w:sz w:val="28"/>
          <w:szCs w:val="28"/>
        </w:rPr>
      </w:pPr>
      <w:r/>
      <w:bookmarkStart w:id="36" w:name="_Toc351203484"/>
      <w:r>
        <w:rPr>
          <w:rFonts w:hint="eastAsia" w:ascii="仿宋" w:hAnsi="仿宋" w:eastAsia="仿宋" w:cs="仿宋"/>
          <w:b w:val="0"/>
          <w:sz w:val="28"/>
          <w:szCs w:val="28"/>
        </w:rPr>
        <w:t xml:space="preserve">四、</w:t>
      </w:r>
      <w:r>
        <w:rPr>
          <w:rFonts w:hint="eastAsia" w:ascii="仿宋" w:hAnsi="仿宋" w:eastAsia="仿宋" w:cs="仿宋"/>
          <w:b w:val="0"/>
          <w:bCs w:val="0"/>
          <w:sz w:val="28"/>
          <w:szCs w:val="28"/>
        </w:rPr>
        <w:t xml:space="preserve">签约合同价与合同价格形式</w:t>
      </w:r>
      <w:bookmarkEnd w:id="36"/>
      <w:r>
        <w:rPr>
          <w:rFonts w:hint="eastAsia" w:ascii="仿宋" w:hAnsi="仿宋" w:eastAsia="仿宋" w:cs="仿宋"/>
          <w:b w:val="0"/>
          <w:sz w:val="28"/>
          <w:szCs w:val="28"/>
        </w:rPr>
        <w:tab/>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1.签约合同价为：</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人民币（大写）</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2.合同价格形式：</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60"/>
        <w:ind w:firstLine="420"/>
        <w:pageBreakBefore w:val="0"/>
        <w:spacing w:before="0" w:after="0" w:line="500" w:lineRule="exact"/>
        <w:rPr>
          <w:rFonts w:hint="eastAsia" w:ascii="仿宋" w:hAnsi="仿宋" w:eastAsia="仿宋" w:cs="仿宋"/>
          <w:b w:val="0"/>
          <w:sz w:val="28"/>
          <w:szCs w:val="28"/>
        </w:rPr>
      </w:pPr>
      <w:r/>
      <w:bookmarkStart w:id="37" w:name="_Toc351203485"/>
      <w:r>
        <w:rPr>
          <w:rFonts w:hint="eastAsia" w:ascii="仿宋" w:hAnsi="仿宋" w:eastAsia="仿宋" w:cs="仿宋"/>
          <w:b w:val="0"/>
          <w:sz w:val="28"/>
          <w:szCs w:val="28"/>
        </w:rPr>
        <w:t xml:space="preserve">五、</w:t>
      </w:r>
      <w:bookmarkEnd w:id="37"/>
      <w:r>
        <w:rPr>
          <w:rFonts w:hint="eastAsia" w:ascii="仿宋" w:hAnsi="仿宋" w:eastAsia="仿宋" w:cs="仿宋"/>
          <w:b w:val="0"/>
          <w:sz w:val="28"/>
          <w:szCs w:val="28"/>
        </w:rPr>
        <w:t xml:space="preserve">项目经理</w:t>
      </w:r>
      <w:r>
        <w:rPr>
          <w:rFonts w:hint="eastAsia" w:ascii="仿宋" w:hAnsi="仿宋" w:eastAsia="仿宋" w:cs="仿宋"/>
          <w:b w:val="0"/>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承包人项目经理：</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60"/>
        <w:ind w:firstLine="420"/>
        <w:pageBreakBefore w:val="0"/>
        <w:spacing w:before="0" w:after="0" w:line="500" w:lineRule="exact"/>
        <w:rPr>
          <w:rFonts w:hint="eastAsia" w:ascii="仿宋" w:hAnsi="仿宋" w:eastAsia="仿宋" w:cs="仿宋"/>
          <w:sz w:val="28"/>
          <w:szCs w:val="28"/>
        </w:rPr>
      </w:pPr>
      <w:r/>
      <w:bookmarkStart w:id="38" w:name="_Toc351203486"/>
      <w:r>
        <w:rPr>
          <w:rFonts w:hint="eastAsia" w:ascii="仿宋" w:hAnsi="仿宋" w:eastAsia="仿宋" w:cs="仿宋"/>
          <w:b w:val="0"/>
          <w:sz w:val="28"/>
          <w:szCs w:val="28"/>
        </w:rPr>
        <w:t xml:space="preserve">六、合同文件构成</w:t>
      </w:r>
      <w:bookmarkEnd w:id="38"/>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本协议书与下列文件一起构成合同文件：</w:t>
      </w:r>
      <w:r>
        <w:rPr>
          <w:rFonts w:hint="eastAsia" w:ascii="仿宋" w:hAnsi="仿宋" w:eastAsia="仿宋" w:cs="仿宋"/>
          <w:bCs/>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（1）中标通知书（如果有）；</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（2）投标函及其附录（如果有）； </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（3）专用合同条款及其附件；</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（4）通用合同条款；</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（5）已标价工程量清单或预算书；</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（6）其他合同文件。</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在合同订立及履行过程中形成的与合同有关的文件均构成合同文件组成部分。</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仿宋" w:hAnsi="仿宋" w:eastAsia="仿宋" w:cs="仿宋"/>
          <w:sz w:val="28"/>
          <w:szCs w:val="28"/>
        </w:rPr>
      </w:r>
      <w:r/>
    </w:p>
    <w:p>
      <w:pPr>
        <w:pStyle w:val="660"/>
        <w:ind w:firstLine="420"/>
        <w:pageBreakBefore w:val="0"/>
        <w:spacing w:before="0" w:after="0" w:line="500" w:lineRule="exact"/>
        <w:rPr>
          <w:rFonts w:hint="eastAsia" w:ascii="仿宋" w:hAnsi="仿宋" w:eastAsia="仿宋" w:cs="仿宋"/>
          <w:b w:val="0"/>
          <w:sz w:val="28"/>
          <w:szCs w:val="28"/>
        </w:rPr>
      </w:pPr>
      <w:r/>
      <w:bookmarkStart w:id="39" w:name="_Toc351203487"/>
      <w:r>
        <w:rPr>
          <w:rFonts w:hint="eastAsia" w:ascii="仿宋" w:hAnsi="仿宋" w:eastAsia="仿宋" w:cs="仿宋"/>
          <w:b w:val="0"/>
          <w:sz w:val="28"/>
          <w:szCs w:val="28"/>
        </w:rPr>
        <w:t xml:space="preserve">七、承诺</w:t>
      </w:r>
      <w:bookmarkEnd w:id="39"/>
      <w:r>
        <w:rPr>
          <w:rFonts w:hint="eastAsia" w:ascii="仿宋" w:hAnsi="仿宋" w:eastAsia="仿宋" w:cs="仿宋"/>
          <w:b w:val="0"/>
          <w:sz w:val="28"/>
          <w:szCs w:val="28"/>
        </w:rPr>
      </w:r>
      <w:r/>
    </w:p>
    <w:p>
      <w:pPr>
        <w:pStyle w:val="656"/>
        <w:ind w:firstLine="420"/>
        <w:pageBreakBefore w:val="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1.发包人承诺按照法律规定履行项目审批手续、筹集工程建设资金并按照合同约定的期限和方式支付合同价款。</w:t>
      </w:r>
      <w:r>
        <w:rPr>
          <w:rFonts w:hint="eastAsia" w:ascii="仿宋" w:hAnsi="仿宋" w:eastAsia="仿宋" w:cs="仿宋"/>
          <w:bCs/>
          <w:sz w:val="28"/>
          <w:szCs w:val="28"/>
        </w:rPr>
      </w:r>
      <w:r/>
    </w:p>
    <w:p>
      <w:pPr>
        <w:pStyle w:val="656"/>
        <w:ind w:firstLine="420"/>
        <w:pageBreakBefore w:val="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2.承包人承诺按照法律规定及合同约定组织完成工程施工，确保工程质量和安全，不进行转包及违法分包，并在缺陷责任期及保修期内承担相应的工程维修责任。</w:t>
      </w:r>
      <w:r>
        <w:rPr>
          <w:rFonts w:hint="eastAsia" w:ascii="仿宋" w:hAnsi="仿宋" w:eastAsia="仿宋" w:cs="仿宋"/>
          <w:bCs/>
          <w:sz w:val="28"/>
          <w:szCs w:val="28"/>
        </w:rPr>
      </w:r>
      <w:r/>
    </w:p>
    <w:p>
      <w:pPr>
        <w:pStyle w:val="656"/>
        <w:ind w:firstLine="420"/>
        <w:pageBreakBefore w:val="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3.发包人和承包人通过招投标形式签订合同的，双方理解并承诺不再就同一工程另行签订与合同实质性内容相背离的协议。</w:t>
      </w:r>
      <w:r>
        <w:rPr>
          <w:rFonts w:hint="eastAsia" w:ascii="仿宋" w:hAnsi="仿宋" w:eastAsia="仿宋" w:cs="仿宋"/>
          <w:bCs/>
          <w:sz w:val="28"/>
          <w:szCs w:val="28"/>
        </w:rPr>
      </w:r>
      <w:r/>
    </w:p>
    <w:p>
      <w:pPr>
        <w:pStyle w:val="660"/>
        <w:ind w:firstLine="420"/>
        <w:pageBreakBefore w:val="0"/>
        <w:spacing w:before="0" w:after="0" w:line="500" w:lineRule="exact"/>
        <w:rPr>
          <w:rFonts w:hint="eastAsia" w:ascii="仿宋" w:hAnsi="仿宋" w:eastAsia="仿宋" w:cs="仿宋"/>
          <w:b w:val="0"/>
          <w:sz w:val="28"/>
          <w:szCs w:val="28"/>
        </w:rPr>
      </w:pPr>
      <w:r/>
      <w:bookmarkStart w:id="40" w:name="_Toc351203488"/>
      <w:r>
        <w:rPr>
          <w:rFonts w:hint="eastAsia" w:ascii="仿宋" w:hAnsi="仿宋" w:eastAsia="仿宋" w:cs="仿宋"/>
          <w:b w:val="0"/>
          <w:sz w:val="28"/>
          <w:szCs w:val="28"/>
        </w:rPr>
        <w:t xml:space="preserve">八、词语含义</w:t>
      </w:r>
      <w:bookmarkEnd w:id="40"/>
      <w:r>
        <w:rPr>
          <w:rFonts w:hint="eastAsia" w:ascii="仿宋" w:hAnsi="仿宋" w:eastAsia="仿宋" w:cs="仿宋"/>
          <w:b w:val="0"/>
          <w:sz w:val="28"/>
          <w:szCs w:val="28"/>
        </w:rPr>
      </w:r>
      <w:r/>
    </w:p>
    <w:p>
      <w:pPr>
        <w:pStyle w:val="656"/>
        <w:ind w:firstLine="420"/>
        <w:pageBreakBefore w:val="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本协议书中词语含义与第二部分通用合同条款中赋予的含义相同。</w:t>
      </w:r>
      <w:r>
        <w:rPr>
          <w:rFonts w:hint="eastAsia" w:ascii="仿宋" w:hAnsi="仿宋" w:eastAsia="仿宋" w:cs="仿宋"/>
          <w:bCs/>
          <w:sz w:val="28"/>
          <w:szCs w:val="28"/>
        </w:rPr>
      </w:r>
      <w:r/>
    </w:p>
    <w:p>
      <w:pPr>
        <w:pStyle w:val="660"/>
        <w:ind w:firstLine="420"/>
        <w:pageBreakBefore w:val="0"/>
        <w:spacing w:before="0" w:after="0" w:line="500" w:lineRule="exact"/>
        <w:rPr>
          <w:rFonts w:hint="eastAsia" w:ascii="仿宋" w:hAnsi="仿宋" w:eastAsia="仿宋" w:cs="仿宋"/>
          <w:sz w:val="28"/>
          <w:szCs w:val="28"/>
        </w:rPr>
      </w:pPr>
      <w:r/>
      <w:bookmarkStart w:id="41" w:name="_Toc351203489"/>
      <w:r>
        <w:rPr>
          <w:rFonts w:hint="eastAsia" w:ascii="仿宋" w:hAnsi="仿宋" w:eastAsia="仿宋" w:cs="仿宋"/>
          <w:b w:val="0"/>
          <w:sz w:val="28"/>
          <w:szCs w:val="28"/>
        </w:rPr>
        <w:t xml:space="preserve">九、签订时间</w:t>
      </w:r>
      <w:bookmarkEnd w:id="41"/>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本合同于</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年</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月</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日签订。</w:t>
      </w:r>
      <w:r>
        <w:rPr>
          <w:rFonts w:hint="eastAsia" w:ascii="仿宋" w:hAnsi="仿宋" w:eastAsia="仿宋" w:cs="仿宋"/>
          <w:bCs/>
          <w:sz w:val="28"/>
          <w:szCs w:val="28"/>
        </w:rPr>
      </w:r>
      <w:r/>
    </w:p>
    <w:p>
      <w:pPr>
        <w:pStyle w:val="660"/>
        <w:ind w:firstLine="420"/>
        <w:pageBreakBefore w:val="0"/>
        <w:spacing w:before="0" w:after="0" w:line="500" w:lineRule="exact"/>
        <w:rPr>
          <w:rFonts w:hint="eastAsia" w:ascii="仿宋" w:hAnsi="仿宋" w:eastAsia="仿宋" w:cs="仿宋"/>
          <w:sz w:val="28"/>
          <w:szCs w:val="28"/>
        </w:rPr>
      </w:pPr>
      <w:r/>
      <w:bookmarkStart w:id="42" w:name="_Toc351203490"/>
      <w:r>
        <w:rPr>
          <w:rFonts w:hint="eastAsia" w:ascii="仿宋" w:hAnsi="仿宋" w:eastAsia="仿宋" w:cs="仿宋"/>
          <w:b w:val="0"/>
          <w:sz w:val="28"/>
          <w:szCs w:val="28"/>
        </w:rPr>
        <w:t xml:space="preserve">十、签订地点</w:t>
      </w:r>
      <w:bookmarkEnd w:id="42"/>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本合同在</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签订。</w:t>
      </w:r>
      <w:r>
        <w:rPr>
          <w:rFonts w:hint="eastAsia" w:ascii="仿宋" w:hAnsi="仿宋" w:eastAsia="仿宋" w:cs="仿宋"/>
          <w:bCs/>
          <w:sz w:val="28"/>
          <w:szCs w:val="28"/>
        </w:rPr>
      </w:r>
      <w:r/>
    </w:p>
    <w:p>
      <w:pPr>
        <w:pStyle w:val="660"/>
        <w:ind w:firstLine="420"/>
        <w:pageBreakBefore w:val="0"/>
        <w:spacing w:before="0" w:after="0" w:line="500" w:lineRule="exact"/>
        <w:rPr>
          <w:rFonts w:hint="eastAsia" w:ascii="仿宋" w:hAnsi="仿宋" w:eastAsia="仿宋" w:cs="仿宋"/>
          <w:sz w:val="28"/>
          <w:szCs w:val="28"/>
        </w:rPr>
      </w:pPr>
      <w:r/>
      <w:bookmarkStart w:id="43" w:name="_Toc351203491"/>
      <w:r>
        <w:rPr>
          <w:rFonts w:hint="eastAsia" w:ascii="仿宋" w:hAnsi="仿宋" w:eastAsia="仿宋" w:cs="仿宋"/>
          <w:b w:val="0"/>
          <w:sz w:val="28"/>
          <w:szCs w:val="28"/>
        </w:rPr>
        <w:t xml:space="preserve">十一、补充协议</w:t>
      </w:r>
      <w:bookmarkEnd w:id="43"/>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b/>
          <w:bCs/>
          <w:sz w:val="28"/>
          <w:szCs w:val="28"/>
        </w:rPr>
      </w:pPr>
      <w:r>
        <w:rPr>
          <w:rFonts w:hint="eastAsia" w:ascii="仿宋" w:hAnsi="仿宋" w:eastAsia="仿宋" w:cs="仿宋"/>
          <w:bCs/>
          <w:sz w:val="28"/>
          <w:szCs w:val="28"/>
        </w:rPr>
        <w:t xml:space="preserve">合同未尽事宜，合同当事人另行签订补充协议，补充协议是合同的组成部分。</w:t>
      </w:r>
      <w:r>
        <w:rPr>
          <w:rFonts w:hint="eastAsia" w:ascii="仿宋" w:hAnsi="仿宋" w:eastAsia="仿宋" w:cs="仿宋"/>
          <w:b/>
          <w:bCs/>
          <w:sz w:val="28"/>
          <w:szCs w:val="28"/>
        </w:rPr>
      </w:r>
      <w:r/>
    </w:p>
    <w:p>
      <w:pPr>
        <w:pStyle w:val="660"/>
        <w:ind w:firstLine="420"/>
        <w:pageBreakBefore w:val="0"/>
        <w:spacing w:before="0" w:after="0" w:line="500" w:lineRule="exact"/>
        <w:rPr>
          <w:rFonts w:hint="eastAsia" w:ascii="仿宋" w:hAnsi="仿宋" w:eastAsia="仿宋" w:cs="仿宋"/>
          <w:sz w:val="28"/>
          <w:szCs w:val="28"/>
        </w:rPr>
      </w:pPr>
      <w:r/>
      <w:bookmarkStart w:id="44" w:name="_Toc351203492"/>
      <w:r>
        <w:rPr>
          <w:rFonts w:hint="eastAsia" w:ascii="仿宋" w:hAnsi="仿宋" w:eastAsia="仿宋" w:cs="仿宋"/>
          <w:b w:val="0"/>
          <w:sz w:val="28"/>
          <w:szCs w:val="28"/>
        </w:rPr>
        <w:t xml:space="preserve">十二、合同生效</w:t>
      </w:r>
      <w:bookmarkEnd w:id="44"/>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本合同自</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生效。</w:t>
      </w:r>
      <w:r>
        <w:rPr>
          <w:rFonts w:hint="eastAsia" w:ascii="仿宋" w:hAnsi="仿宋" w:eastAsia="仿宋" w:cs="仿宋"/>
          <w:bCs/>
          <w:sz w:val="28"/>
          <w:szCs w:val="28"/>
        </w:rPr>
      </w:r>
      <w:r/>
    </w:p>
    <w:p>
      <w:pPr>
        <w:pStyle w:val="660"/>
        <w:ind w:firstLine="420"/>
        <w:pageBreakBefore w:val="0"/>
        <w:spacing w:before="0" w:after="0" w:line="500" w:lineRule="exact"/>
        <w:rPr>
          <w:rFonts w:hint="eastAsia" w:ascii="仿宋" w:hAnsi="仿宋" w:eastAsia="仿宋" w:cs="仿宋"/>
          <w:sz w:val="28"/>
          <w:szCs w:val="28"/>
        </w:rPr>
      </w:pPr>
      <w:r/>
      <w:bookmarkStart w:id="45" w:name="_Toc351203493"/>
      <w:r>
        <w:rPr>
          <w:rFonts w:hint="eastAsia" w:ascii="仿宋" w:hAnsi="仿宋" w:eastAsia="仿宋" w:cs="仿宋"/>
          <w:b w:val="0"/>
          <w:sz w:val="28"/>
          <w:szCs w:val="28"/>
        </w:rPr>
        <w:t xml:space="preserve">十三、合同份数</w:t>
      </w:r>
      <w:bookmarkEnd w:id="45"/>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本合同一式</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份，均具有同等法律效力，发包人执</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份，承包人执</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份。</w:t>
      </w:r>
      <w:r>
        <w:rPr>
          <w:rFonts w:hint="eastAsia" w:ascii="仿宋" w:hAnsi="仿宋" w:eastAsia="仿宋" w:cs="仿宋"/>
          <w:bCs/>
          <w:sz w:val="28"/>
          <w:szCs w:val="28"/>
        </w:rPr>
      </w:r>
      <w:r/>
    </w:p>
    <w:p>
      <w:pPr>
        <w:pStyle w:val="656"/>
        <w:ind w:firstLine="420"/>
        <w:pageBreakBefore w:val="0"/>
        <w:spacing w:line="500" w:lineRule="exact"/>
        <w:rPr>
          <w:rFonts w:hint="eastAsia" w:ascii="仿宋" w:hAnsi="仿宋" w:eastAsia="仿宋" w:cs="仿宋"/>
          <w:bCs/>
          <w:sz w:val="28"/>
          <w:szCs w:val="28"/>
        </w:rPr>
      </w:pPr>
      <w:r>
        <w:rPr>
          <w:rFonts w:hint="eastAsia" w:ascii="仿宋" w:hAnsi="仿宋" w:eastAsia="仿宋" w:cs="仿宋"/>
          <w:bCs/>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发包人：  (公章)                    承包人：  (公章)</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法定代表人或其委托代理人：          法定代表人或其委托代理人：</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（签字或盖章）                       （签字或盖章）</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电  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电  话：</w:t>
      </w:r>
      <w:r>
        <w:rPr>
          <w:rFonts w:hint="eastAsia" w:ascii="仿宋" w:hAnsi="仿宋" w:eastAsia="仿宋" w:cs="仿宋"/>
          <w:sz w:val="28"/>
          <w:szCs w:val="28"/>
          <w:u w:val="single"/>
        </w:rPr>
        <w:t xml:space="preserve">                     </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开户银行：</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开户银行：</w:t>
      </w:r>
      <w:r>
        <w:rPr>
          <w:rFonts w:hint="eastAsia" w:ascii="仿宋" w:hAnsi="仿宋" w:eastAsia="仿宋" w:cs="仿宋"/>
          <w:sz w:val="28"/>
          <w:szCs w:val="28"/>
          <w:u w:val="single"/>
        </w:rPr>
        <w:t xml:space="preserve">                   </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账  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账  号：</w:t>
      </w:r>
      <w:r>
        <w:rPr>
          <w:rFonts w:hint="eastAsia" w:ascii="仿宋" w:hAnsi="仿宋" w:eastAsia="仿宋" w:cs="仿宋"/>
          <w:sz w:val="28"/>
          <w:szCs w:val="28"/>
          <w:u w:val="single"/>
        </w:rPr>
        <w:t xml:space="preserve">                    </w:t>
      </w:r>
      <w:r>
        <w:rPr>
          <w:rFonts w:hint="eastAsia" w:ascii="仿宋" w:hAnsi="仿宋" w:eastAsia="仿宋" w:cs="仿宋"/>
          <w:sz w:val="28"/>
          <w:szCs w:val="28"/>
        </w:rPr>
      </w:r>
      <w:r/>
    </w:p>
    <w:p>
      <w:pPr>
        <w:pStyle w:val="659"/>
        <w:numPr>
          <w:ilvl w:val="0"/>
          <w:numId w:val="0"/>
        </w:numPr>
        <w:jc w:val="center"/>
        <w:pageBreakBefore w:val="0"/>
        <w:spacing w:line="500" w:lineRule="exact"/>
        <w:rPr>
          <w:rFonts w:hint="eastAsia" w:ascii="仿宋" w:hAnsi="仿宋" w:eastAsia="仿宋" w:cs="仿宋"/>
          <w:color w:val="000000"/>
          <w:sz w:val="28"/>
          <w:szCs w:val="28"/>
        </w:rPr>
      </w:pPr>
      <w:r/>
      <w:bookmarkStart w:id="46" w:name="_Toc498006745"/>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t xml:space="preserve">第二部分 通用合同条款</w:t>
      </w:r>
      <w:bookmarkEnd w:id="46"/>
      <w:r>
        <w:rPr>
          <w:rFonts w:hint="eastAsia" w:ascii="仿宋" w:hAnsi="仿宋" w:eastAsia="仿宋" w:cs="仿宋"/>
          <w:color w:val="000000"/>
          <w:sz w:val="28"/>
          <w:szCs w:val="28"/>
        </w:rPr>
      </w:r>
      <w:r/>
    </w:p>
    <w:p>
      <w:pPr>
        <w:pStyle w:val="656"/>
        <w:jc w:val="center"/>
        <w:pageBreakBefore w:val="0"/>
        <w:spacing w:line="500" w:lineRule="exact"/>
        <w:rPr>
          <w:rFonts w:hint="eastAsia" w:ascii="仿宋" w:hAnsi="仿宋" w:eastAsia="仿宋" w:cs="仿宋"/>
          <w:sz w:val="28"/>
          <w:szCs w:val="28"/>
        </w:rPr>
      </w:pPr>
      <w:r>
        <w:rPr>
          <w:rFonts w:hint="eastAsia" w:ascii="仿宋" w:hAnsi="仿宋" w:eastAsia="仿宋" w:cs="仿宋"/>
          <w:b/>
          <w:sz w:val="28"/>
          <w:szCs w:val="28"/>
        </w:rPr>
        <w:t xml:space="preserve">采用《建设工程施工合同（示范文本）》（GF—2017—0201）。</w:t>
      </w:r>
      <w:r>
        <w:rPr>
          <w:rFonts w:hint="eastAsia" w:ascii="仿宋" w:hAnsi="仿宋" w:eastAsia="仿宋" w:cs="仿宋"/>
          <w:sz w:val="28"/>
          <w:szCs w:val="28"/>
        </w:rPr>
      </w:r>
      <w:r/>
    </w:p>
    <w:p>
      <w:pPr>
        <w:pStyle w:val="659"/>
        <w:numPr>
          <w:ilvl w:val="0"/>
          <w:numId w:val="0"/>
        </w:numPr>
        <w:jc w:val="center"/>
        <w:pageBreakBefore w:val="0"/>
        <w:spacing w:before="100" w:after="0" w:line="500" w:lineRule="exact"/>
        <w:rPr>
          <w:rFonts w:hint="eastAsia" w:ascii="仿宋" w:hAnsi="仿宋" w:eastAsia="仿宋" w:cs="仿宋"/>
          <w:color w:val="000000"/>
          <w:sz w:val="28"/>
          <w:szCs w:val="28"/>
        </w:rPr>
      </w:pPr>
      <w:r/>
      <w:bookmarkStart w:id="47" w:name="_Toc498006746"/>
      <w:r>
        <w:rPr>
          <w:rFonts w:hint="eastAsia" w:ascii="仿宋" w:hAnsi="仿宋" w:eastAsia="仿宋" w:cs="仿宋"/>
          <w:color w:val="000000"/>
          <w:sz w:val="28"/>
          <w:szCs w:val="28"/>
        </w:rPr>
        <w:t xml:space="preserve">第三部分 专用合同条款</w:t>
      </w:r>
      <w:bookmarkEnd w:id="47"/>
      <w:r>
        <w:rPr>
          <w:rFonts w:hint="eastAsia" w:ascii="仿宋" w:hAnsi="仿宋" w:eastAsia="仿宋" w:cs="仿宋"/>
          <w:color w:val="000000"/>
          <w:sz w:val="28"/>
          <w:szCs w:val="28"/>
        </w:rPr>
      </w:r>
      <w:r/>
    </w:p>
    <w:p>
      <w:pPr>
        <w:pStyle w:val="660"/>
        <w:ind w:firstLine="422"/>
        <w:pageBreakBefore w:val="0"/>
        <w:spacing w:before="0" w:after="0" w:line="500" w:lineRule="exact"/>
        <w:rPr>
          <w:rFonts w:hint="eastAsia" w:ascii="仿宋" w:hAnsi="仿宋" w:eastAsia="仿宋" w:cs="仿宋"/>
          <w:sz w:val="28"/>
          <w:szCs w:val="28"/>
        </w:rPr>
      </w:pPr>
      <w:r/>
      <w:bookmarkStart w:id="48" w:name="_Toc351203633"/>
      <w:r>
        <w:rPr>
          <w:rFonts w:hint="eastAsia" w:ascii="仿宋" w:hAnsi="仿宋" w:eastAsia="仿宋" w:cs="仿宋"/>
          <w:sz w:val="28"/>
          <w:szCs w:val="28"/>
        </w:rPr>
        <w:t xml:space="preserve">1</w:t>
      </w:r>
      <w:bookmarkStart w:id="49" w:name="_Toc292559361"/>
      <w:r/>
      <w:bookmarkStart w:id="50" w:name="_Toc292559866"/>
      <w:r/>
      <w:bookmarkStart w:id="51" w:name="_Toc296890984"/>
      <w:r/>
      <w:bookmarkStart w:id="52" w:name="_Toc296503156"/>
      <w:r/>
      <w:bookmarkStart w:id="53" w:name="_Toc296346657"/>
      <w:r/>
      <w:bookmarkStart w:id="54" w:name="_Toc296944495"/>
      <w:r/>
      <w:bookmarkStart w:id="55" w:name="_Toc297048342"/>
      <w:r/>
      <w:bookmarkStart w:id="56" w:name="_Toc297120456"/>
      <w:r/>
      <w:bookmarkStart w:id="57" w:name="_Toc296891196"/>
      <w:r/>
      <w:bookmarkStart w:id="58" w:name="_Toc296347155"/>
      <w:r>
        <w:rPr>
          <w:rFonts w:hint="eastAsia" w:ascii="仿宋" w:hAnsi="仿宋" w:eastAsia="仿宋" w:cs="仿宋"/>
          <w:sz w:val="28"/>
          <w:szCs w:val="28"/>
        </w:rPr>
        <w:t xml:space="preserve">. 一般约定</w:t>
      </w:r>
      <w:bookmarkEnd w:id="48"/>
      <w:r/>
      <w:bookmarkEnd w:id="49"/>
      <w:r/>
      <w:bookmarkEnd w:id="50"/>
      <w:r/>
      <w:bookmarkEnd w:id="51"/>
      <w:r/>
      <w:bookmarkEnd w:id="52"/>
      <w:r/>
      <w:bookmarkEnd w:id="53"/>
      <w:r/>
      <w:bookmarkEnd w:id="54"/>
      <w:r/>
      <w:bookmarkEnd w:id="55"/>
      <w:r/>
      <w:bookmarkEnd w:id="56"/>
      <w:r/>
      <w:bookmarkEnd w:id="57"/>
      <w:r/>
      <w:bookmarkEnd w:id="58"/>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outlineLvl w:val="0"/>
      </w:pPr>
      <w:r>
        <w:rPr>
          <w:rFonts w:hint="eastAsia" w:ascii="仿宋" w:hAnsi="仿宋" w:eastAsia="仿宋" w:cs="仿宋"/>
          <w:sz w:val="28"/>
          <w:szCs w:val="28"/>
        </w:rPr>
        <w:t xml:space="preserve">1.1 词语定义</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1.1.1合同</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u w:val="single"/>
          <w:lang w:eastAsia="zh-CN"/>
        </w:rPr>
      </w:pPr>
      <w:r>
        <w:rPr>
          <w:rFonts w:hint="eastAsia" w:ascii="仿宋" w:hAnsi="仿宋" w:eastAsia="仿宋" w:cs="仿宋"/>
          <w:sz w:val="28"/>
          <w:szCs w:val="28"/>
        </w:rPr>
        <w:t xml:space="preserve">1.1.1.10其他合同文件包括：</w:t>
      </w:r>
      <w:r>
        <w:rPr>
          <w:rFonts w:hint="eastAsia" w:ascii="仿宋" w:hAnsi="仿宋" w:eastAsia="仿宋" w:cs="仿宋"/>
          <w:sz w:val="28"/>
          <w:szCs w:val="28"/>
          <w:u w:val="single"/>
        </w:rPr>
        <w:t xml:space="preserve">  招标文件、</w:t>
      </w:r>
      <w:r>
        <w:rPr>
          <w:rFonts w:hint="eastAsia" w:ascii="仿宋" w:hAnsi="仿宋" w:eastAsia="仿宋" w:cs="仿宋"/>
          <w:sz w:val="28"/>
          <w:szCs w:val="28"/>
          <w:u w:val="single"/>
          <w:lang w:eastAsia="zh-CN"/>
        </w:rPr>
        <w:t xml:space="preserve">响应文件、在合同订立及履行过程中，发承包双方书面</w:t>
      </w:r>
      <w:r>
        <w:rPr>
          <w:rFonts w:hint="eastAsia" w:ascii="仿宋" w:hAnsi="仿宋" w:eastAsia="仿宋" w:cs="仿宋"/>
          <w:sz w:val="28"/>
          <w:szCs w:val="28"/>
          <w:u w:val="single"/>
          <w:lang w:eastAsia="zh-CN"/>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u w:val="single"/>
          <w:lang w:eastAsia="zh-CN"/>
        </w:rPr>
        <w:t xml:space="preserve">确认的对合同内容有实质性影响的会议纪要、设计变更、工程变更签证、补充协议、备忘录等资料</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1.1.2 合同当事人及其他相关方</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1.1.2.4监理人：</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名    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资质类别和等级：</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电子信箱：</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通信地址：</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1.1.2.5 设计人：</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名    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资质类别和等级：</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电子信箱：</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通信地址：</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1.1.3 工程和设备</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1.1.3.7 作为施工现场组成部分的其他场所包括：</w:t>
      </w:r>
      <w:r>
        <w:rPr>
          <w:rFonts w:hint="eastAsia" w:ascii="仿宋" w:hAnsi="仿宋" w:eastAsia="仿宋" w:cs="仿宋"/>
          <w:sz w:val="28"/>
          <w:szCs w:val="28"/>
          <w:u w:val="single"/>
        </w:rPr>
        <w:t xml:space="preserve"> 由承包人根据现场条件确定，但须经发包人批准。应由承包人办理申请手续并承担相应费用，所涉费用，承包人已综合考虑在投标报价中，发包人不再额外予以补偿</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1.1.3.9 永久占地包括：</w:t>
      </w:r>
      <w:r>
        <w:rPr>
          <w:rFonts w:hint="eastAsia" w:ascii="仿宋" w:hAnsi="仿宋" w:eastAsia="仿宋" w:cs="仿宋"/>
          <w:sz w:val="28"/>
          <w:szCs w:val="28"/>
          <w:u w:val="single"/>
        </w:rPr>
        <w:t xml:space="preserve"> 依据设计图纸确定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1.1.3.10 临时占地包括：</w:t>
      </w:r>
      <w:r>
        <w:rPr>
          <w:rFonts w:hint="eastAsia" w:ascii="仿宋" w:hAnsi="仿宋" w:eastAsia="仿宋" w:cs="仿宋"/>
          <w:sz w:val="28"/>
          <w:szCs w:val="28"/>
          <w:u w:val="single"/>
        </w:rPr>
        <w:t xml:space="preserve"> 由承包人根据现场条件确定，但须经发包人批准。应由承包人办理申请手续并承担相应费用，所涉费用，承包人已综合考虑在投标报价中，发包人不再额外予以补偿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1.3法律 </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适用于合同的其他规范性文件：</w:t>
      </w:r>
      <w:r>
        <w:rPr>
          <w:rFonts w:hint="eastAsia" w:ascii="仿宋" w:hAnsi="仿宋" w:eastAsia="仿宋" w:cs="仿宋"/>
          <w:sz w:val="28"/>
          <w:szCs w:val="28"/>
          <w:u w:val="single"/>
        </w:rPr>
        <w:t xml:space="preserve">《中华人民共和国民法典》、《招投标法》、《中华人民共和国建筑法》、《建设工程质量管理条例》</w:t>
      </w:r>
      <w:r>
        <w:rPr>
          <w:rFonts w:hint="eastAsia" w:ascii="仿宋" w:hAnsi="仿宋" w:eastAsia="仿宋" w:cs="仿宋"/>
          <w:sz w:val="28"/>
          <w:szCs w:val="28"/>
          <w:u w:val="single"/>
          <w:lang w:eastAsia="zh-CN"/>
        </w:rPr>
        <w:t xml:space="preserve">、国家部委颁发的有关施工验收标准、规范，以及江苏省、淮安市、盱眙县建设以及环保等相关主管部门颁布的文件</w:t>
      </w:r>
      <w:r>
        <w:rPr>
          <w:rFonts w:hint="eastAsia" w:ascii="仿宋" w:hAnsi="仿宋" w:eastAsia="仿宋" w:cs="仿宋"/>
          <w:sz w:val="28"/>
          <w:szCs w:val="28"/>
          <w:u w:val="single"/>
        </w:rPr>
        <w:t xml:space="preserve">等</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1.4 标准和规范</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1.4.1适用于工程的标准规范包括：</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outlineLvl w:val="0"/>
      </w:pPr>
      <w:r>
        <w:rPr>
          <w:rFonts w:hint="eastAsia" w:ascii="仿宋" w:hAnsi="仿宋" w:eastAsia="仿宋" w:cs="仿宋"/>
          <w:sz w:val="28"/>
          <w:szCs w:val="28"/>
        </w:rPr>
        <w:t xml:space="preserve">1.4.2 发包人提供国外标准、规范的名称：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发包人提供国外标准、规范的份数：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发包人提供国外标准、规范的名称：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1.4.3发包人对工程的技术标准和功能要求的特殊要求：</w:t>
      </w:r>
      <w:r>
        <w:rPr>
          <w:rFonts w:hint="eastAsia" w:ascii="仿宋" w:hAnsi="仿宋" w:eastAsia="仿宋" w:cs="仿宋"/>
          <w:sz w:val="28"/>
          <w:szCs w:val="28"/>
          <w:u w:val="single"/>
        </w:rPr>
        <w:t xml:space="preserve"> 按国家标准同时符合强制性规范验收要求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outlineLvl w:val="0"/>
      </w:pPr>
      <w:r>
        <w:rPr>
          <w:rFonts w:hint="eastAsia" w:ascii="仿宋" w:hAnsi="仿宋" w:eastAsia="仿宋" w:cs="仿宋"/>
          <w:sz w:val="28"/>
          <w:szCs w:val="28"/>
        </w:rPr>
        <w:t xml:space="preserve">1.5 合同文件的优先顺序</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合同文件组成及优先顺序为：</w:t>
      </w:r>
      <w:r>
        <w:rPr>
          <w:rFonts w:hint="eastAsia" w:ascii="仿宋" w:hAnsi="仿宋" w:eastAsia="仿宋" w:cs="仿宋"/>
          <w:sz w:val="28"/>
          <w:szCs w:val="28"/>
          <w:u w:val="single"/>
        </w:rPr>
        <w:t xml:space="preserve">（1）本合同补充协议；（2）本合同协议书及各附件；（3）中标通知书；（4）本合同专用条款；（5）招标文件及招标时的澄清、修改、补充文件；（6）投标书及其附件；（7）本合同通用条款；（8）标准、规范及有关技术文件；（9）图纸；（10）已标价工程量清单或预算书；（11）其他合同文件。各项合同文件包括合同当事人就该项合同文件所作出的补充和修改，属于同一类内容的文件，应以最新签署的为准。专用合同条款及其附件须经合同当事人签字或盖章。图纸与技术标准和要求之间有矛盾或者不一致的，以其中要求较严格的标准为准</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outlineLvl w:val="0"/>
      </w:pPr>
      <w:r>
        <w:rPr>
          <w:rFonts w:hint="eastAsia" w:ascii="仿宋" w:hAnsi="仿宋" w:eastAsia="仿宋" w:cs="仿宋"/>
          <w:sz w:val="28"/>
          <w:szCs w:val="28"/>
        </w:rPr>
        <w:t xml:space="preserve">1.6 图纸和承包人文件</w:t>
      </w:r>
      <w:r>
        <w:rPr>
          <w:rFonts w:hint="eastAsia" w:ascii="仿宋" w:hAnsi="仿宋" w:eastAsia="仿宋" w:cs="仿宋"/>
          <w:sz w:val="28"/>
          <w:szCs w:val="28"/>
        </w:rPr>
        <w:tab/>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1.6.1 图纸的提供</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发包人向承包人提供图纸的期限：</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发包人向承包人提供图纸的数量：</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发包人向承包人提供图纸的内容：</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1.6.4 承包人文件</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需要由承包人提供的文件，包括：</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eastAsia="zh-CN"/>
        </w:rPr>
        <w:t xml:space="preserve">响应文件</w:t>
      </w:r>
      <w:r>
        <w:rPr>
          <w:rFonts w:hint="eastAsia" w:ascii="仿宋" w:hAnsi="仿宋" w:eastAsia="仿宋" w:cs="仿宋"/>
          <w:sz w:val="28"/>
          <w:szCs w:val="28"/>
          <w:u w:val="single"/>
        </w:rPr>
        <w:t xml:space="preserve">（电子版及打印同时装订成册的</w:t>
      </w:r>
      <w:r>
        <w:rPr>
          <w:rFonts w:hint="eastAsia" w:ascii="仿宋" w:hAnsi="仿宋" w:eastAsia="仿宋" w:cs="仿宋"/>
          <w:sz w:val="28"/>
          <w:szCs w:val="28"/>
          <w:u w:val="single"/>
          <w:lang w:eastAsia="zh-CN"/>
        </w:rPr>
        <w:t xml:space="preserve">响应文件</w:t>
      </w:r>
      <w:r>
        <w:rPr>
          <w:rFonts w:hint="eastAsia" w:ascii="仿宋" w:hAnsi="仿宋" w:eastAsia="仿宋" w:cs="仿宋"/>
          <w:sz w:val="28"/>
          <w:szCs w:val="28"/>
          <w:u w:val="single"/>
        </w:rPr>
        <w:t xml:space="preserve">、投标报价软件版计价文件电子版</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承包人提供的文件的期限为：</w:t>
      </w:r>
      <w:r>
        <w:rPr>
          <w:rFonts w:hint="eastAsia" w:ascii="仿宋" w:hAnsi="仿宋" w:eastAsia="仿宋" w:cs="仿宋"/>
          <w:sz w:val="28"/>
          <w:szCs w:val="28"/>
          <w:u w:val="single"/>
        </w:rPr>
        <w:t xml:space="preserve">  签订合同 2 天内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承包人提供的文件的数量为：</w:t>
      </w:r>
      <w:r>
        <w:rPr>
          <w:rFonts w:hint="eastAsia" w:ascii="仿宋" w:hAnsi="仿宋" w:eastAsia="仿宋" w:cs="仿宋"/>
          <w:sz w:val="28"/>
          <w:szCs w:val="28"/>
          <w:u w:val="single"/>
        </w:rPr>
        <w:t xml:space="preserve">  一套电子版</w:t>
      </w:r>
      <w:r>
        <w:rPr>
          <w:rFonts w:hint="eastAsia" w:ascii="仿宋" w:hAnsi="仿宋" w:eastAsia="仿宋" w:cs="仿宋"/>
          <w:sz w:val="28"/>
          <w:szCs w:val="28"/>
          <w:u w:val="single"/>
          <w:lang w:eastAsia="zh-CN"/>
        </w:rPr>
        <w:t xml:space="preserve">响应文件</w:t>
      </w:r>
      <w:r>
        <w:rPr>
          <w:rFonts w:hint="eastAsia" w:ascii="仿宋" w:hAnsi="仿宋" w:eastAsia="仿宋" w:cs="仿宋"/>
          <w:sz w:val="28"/>
          <w:szCs w:val="28"/>
          <w:u w:val="single"/>
        </w:rPr>
        <w:t xml:space="preserve">、一套软件版计价文件、</w:t>
      </w:r>
      <w:r>
        <w:rPr>
          <w:rFonts w:hint="eastAsia" w:ascii="仿宋" w:hAnsi="仿宋" w:eastAsia="仿宋" w:cs="仿宋"/>
          <w:sz w:val="28"/>
          <w:szCs w:val="28"/>
          <w:u w:val="single"/>
          <w:lang w:eastAsia="zh-CN"/>
        </w:rPr>
        <w:t xml:space="preserve">响应文件</w:t>
      </w:r>
      <w:r>
        <w:rPr>
          <w:rFonts w:hint="eastAsia" w:ascii="仿宋" w:hAnsi="仿宋" w:eastAsia="仿宋" w:cs="仿宋"/>
          <w:sz w:val="28"/>
          <w:szCs w:val="28"/>
          <w:u w:val="single"/>
        </w:rPr>
        <w:t xml:space="preserve">装订成册二套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承包人提供的文件的形式为：</w:t>
      </w:r>
      <w:r>
        <w:rPr>
          <w:rFonts w:hint="eastAsia" w:ascii="仿宋" w:hAnsi="仿宋" w:eastAsia="仿宋" w:cs="仿宋"/>
          <w:sz w:val="28"/>
          <w:szCs w:val="28"/>
          <w:u w:val="single"/>
        </w:rPr>
        <w:t xml:space="preserve">   纸质文件与电子文件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发包人审批承包人文件的期限：</w:t>
      </w:r>
      <w:r>
        <w:rPr>
          <w:rFonts w:hint="eastAsia" w:ascii="仿宋" w:hAnsi="仿宋" w:eastAsia="仿宋" w:cs="仿宋"/>
          <w:sz w:val="28"/>
          <w:szCs w:val="28"/>
          <w:u w:val="single"/>
        </w:rPr>
        <w:t xml:space="preserve">   签订合同</w:t>
      </w:r>
      <w:r>
        <w:rPr>
          <w:rFonts w:hint="eastAsia" w:ascii="仿宋" w:hAnsi="仿宋" w:eastAsia="仿宋" w:cs="仿宋"/>
          <w:sz w:val="28"/>
          <w:szCs w:val="28"/>
          <w:u w:val="single"/>
          <w:lang w:val="en-US" w:eastAsia="zh-CN"/>
        </w:rPr>
        <w:t xml:space="preserve">7</w:t>
      </w:r>
      <w:r>
        <w:rPr>
          <w:rFonts w:hint="eastAsia" w:ascii="仿宋" w:hAnsi="仿宋" w:eastAsia="仿宋" w:cs="仿宋"/>
          <w:sz w:val="28"/>
          <w:szCs w:val="28"/>
          <w:u w:val="single"/>
        </w:rPr>
        <w:t xml:space="preserve">天内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1.6.5 现场图纸准备</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关于现场图纸准备的约定：</w:t>
      </w:r>
      <w:r>
        <w:rPr>
          <w:rFonts w:hint="eastAsia" w:ascii="仿宋" w:hAnsi="仿宋" w:eastAsia="仿宋" w:cs="仿宋"/>
          <w:sz w:val="28"/>
          <w:szCs w:val="28"/>
          <w:u w:val="single"/>
        </w:rPr>
        <w:t xml:space="preserve"> 监理人、承包人在施工场地各保存一套完整的图纸和承包人文件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outlineLvl w:val="0"/>
      </w:pPr>
      <w:r>
        <w:rPr>
          <w:rFonts w:hint="eastAsia" w:ascii="仿宋" w:hAnsi="仿宋" w:eastAsia="仿宋" w:cs="仿宋"/>
          <w:sz w:val="28"/>
          <w:szCs w:val="28"/>
        </w:rPr>
        <w:t xml:space="preserve">1.7 联络</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1.7.1发包人和承包人应当在</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3</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天内将与合同有关的通知、批准、证明、证书、指示、指令、要求、请求、同意、意见、确定和决定等书面函件送达对方当事人。</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1.7.2 发包人接收文件的地点：</w:t>
      </w:r>
      <w:r>
        <w:rPr>
          <w:rFonts w:hint="eastAsia" w:ascii="仿宋" w:hAnsi="仿宋" w:eastAsia="仿宋" w:cs="仿宋"/>
          <w:sz w:val="28"/>
          <w:szCs w:val="28"/>
          <w:u w:val="single"/>
        </w:rPr>
        <w:t xml:space="preserve">   项目所在地发包人办公室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发包人指定的接收人为：</w:t>
      </w:r>
      <w:r>
        <w:rPr>
          <w:rFonts w:hint="eastAsia" w:ascii="仿宋" w:hAnsi="仿宋" w:eastAsia="仿宋" w:cs="仿宋"/>
          <w:sz w:val="28"/>
          <w:szCs w:val="28"/>
          <w:u w:val="single"/>
        </w:rPr>
        <w:t xml:space="preserve">  发包人代表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承包人接收文件的地点：</w:t>
      </w:r>
      <w:r>
        <w:rPr>
          <w:rFonts w:hint="eastAsia" w:ascii="仿宋" w:hAnsi="仿宋" w:eastAsia="仿宋" w:cs="仿宋"/>
          <w:sz w:val="28"/>
          <w:szCs w:val="28"/>
          <w:u w:val="single"/>
        </w:rPr>
        <w:t xml:space="preserve"> 项目所在地承包人项目部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承包人指定的接收人为：</w:t>
      </w:r>
      <w:r>
        <w:rPr>
          <w:rFonts w:hint="eastAsia" w:ascii="仿宋" w:hAnsi="仿宋" w:eastAsia="仿宋" w:cs="仿宋"/>
          <w:sz w:val="28"/>
          <w:szCs w:val="28"/>
          <w:u w:val="single"/>
        </w:rPr>
        <w:t xml:space="preserve">  承包人项目经理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监理人接收文件的地点：</w:t>
      </w:r>
      <w:r>
        <w:rPr>
          <w:rFonts w:hint="eastAsia" w:ascii="仿宋" w:hAnsi="仿宋" w:eastAsia="仿宋" w:cs="仿宋"/>
          <w:sz w:val="28"/>
          <w:szCs w:val="28"/>
          <w:u w:val="single"/>
        </w:rPr>
        <w:t xml:space="preserve">  项目所在地监理人办公室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监理人指定的接收人为：</w:t>
      </w:r>
      <w:r>
        <w:rPr>
          <w:rFonts w:hint="eastAsia" w:ascii="仿宋" w:hAnsi="仿宋" w:eastAsia="仿宋" w:cs="仿宋"/>
          <w:sz w:val="28"/>
          <w:szCs w:val="28"/>
          <w:u w:val="single"/>
        </w:rPr>
        <w:t xml:space="preserve">  监理工程师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outlineLvl w:val="0"/>
      </w:pPr>
      <w:r>
        <w:rPr>
          <w:rFonts w:hint="eastAsia" w:ascii="仿宋" w:hAnsi="仿宋" w:eastAsia="仿宋" w:cs="仿宋"/>
          <w:sz w:val="28"/>
          <w:szCs w:val="28"/>
        </w:rPr>
        <w:t xml:space="preserve">1.10 交通运输</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outlineLvl w:val="0"/>
      </w:pPr>
      <w:r>
        <w:rPr>
          <w:rFonts w:hint="eastAsia" w:ascii="仿宋" w:hAnsi="仿宋" w:eastAsia="仿宋" w:cs="仿宋"/>
          <w:sz w:val="28"/>
          <w:szCs w:val="28"/>
        </w:rPr>
        <w:t xml:space="preserve">1</w:t>
      </w:r>
      <w:bookmarkStart w:id="59" w:name="_Toc303539100"/>
      <w:r/>
      <w:bookmarkStart w:id="60" w:name="_Toc300934943"/>
      <w:r/>
      <w:bookmarkStart w:id="61" w:name="_Toc318581155"/>
      <w:r/>
      <w:bookmarkStart w:id="62" w:name="_Toc312677986"/>
      <w:r/>
      <w:bookmarkStart w:id="63" w:name="_Toc304295521"/>
      <w:r>
        <w:rPr>
          <w:rFonts w:hint="eastAsia" w:ascii="仿宋" w:hAnsi="仿宋" w:eastAsia="仿宋" w:cs="仿宋"/>
          <w:sz w:val="28"/>
          <w:szCs w:val="28"/>
        </w:rPr>
        <w:t xml:space="preserve">.10.1 出入现场的权利</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关于出入现场的权利的约定：</w:t>
      </w:r>
      <w:r>
        <w:rPr>
          <w:rFonts w:hint="eastAsia" w:ascii="仿宋" w:hAnsi="仿宋" w:eastAsia="仿宋" w:cs="仿宋"/>
          <w:sz w:val="28"/>
          <w:szCs w:val="28"/>
          <w:u w:val="single"/>
        </w:rPr>
        <w:t xml:space="preserve">由承包人按发包人要求负责取得出入施工现场所需的批准手续和全部权利，以及取得因施工所需修建道路以及其他基础设施的权利，相关手续费用和建设费用，承包人已投标时综合考虑，已包含在发包价内。发包人不再予以额外补偿  </w:t>
      </w:r>
      <w:r>
        <w:rPr>
          <w:rFonts w:hint="eastAsia" w:ascii="仿宋" w:hAnsi="仿宋" w:eastAsia="仿宋" w:cs="仿宋"/>
          <w:sz w:val="28"/>
          <w:szCs w:val="28"/>
        </w:rPr>
        <w:t xml:space="preserve">。</w:t>
      </w:r>
      <w:bookmarkEnd w:id="59"/>
      <w:r/>
      <w:bookmarkEnd w:id="60"/>
      <w:r/>
      <w:bookmarkEnd w:id="61"/>
      <w:r/>
      <w:bookmarkEnd w:id="62"/>
      <w:r/>
      <w:bookmarkEnd w:id="63"/>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outlineLvl w:val="0"/>
      </w:pPr>
      <w:r>
        <w:rPr>
          <w:rFonts w:hint="eastAsia" w:ascii="仿宋" w:hAnsi="仿宋" w:eastAsia="仿宋" w:cs="仿宋"/>
          <w:sz w:val="28"/>
          <w:szCs w:val="28"/>
        </w:rPr>
        <w:t xml:space="preserve">1</w:t>
      </w:r>
      <w:bookmarkStart w:id="64" w:name="_Toc303539101"/>
      <w:r/>
      <w:bookmarkStart w:id="65" w:name="_Toc312677987"/>
      <w:r/>
      <w:bookmarkStart w:id="66" w:name="_Toc318581156"/>
      <w:r/>
      <w:bookmarkStart w:id="67" w:name="_Toc304295522"/>
      <w:r/>
      <w:bookmarkStart w:id="68" w:name="_Toc300934944"/>
      <w:r>
        <w:rPr>
          <w:rFonts w:hint="eastAsia" w:ascii="仿宋" w:hAnsi="仿宋" w:eastAsia="仿宋" w:cs="仿宋"/>
          <w:sz w:val="28"/>
          <w:szCs w:val="28"/>
        </w:rPr>
        <w:t xml:space="preserve">.10.3 场内交通</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关于场外交通和场内交通的边界的约定：</w:t>
      </w:r>
      <w:r>
        <w:rPr>
          <w:rFonts w:hint="eastAsia" w:ascii="仿宋" w:hAnsi="仿宋" w:eastAsia="仿宋" w:cs="仿宋"/>
          <w:sz w:val="28"/>
          <w:szCs w:val="28"/>
          <w:u w:val="single"/>
        </w:rPr>
        <w:t xml:space="preserve">  以规划红线为界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关于发包人向承包人免费提供满足工程施工需要的场内道路和交通设施的约定：</w:t>
      </w:r>
      <w:r>
        <w:rPr>
          <w:rFonts w:hint="eastAsia" w:ascii="仿宋" w:hAnsi="仿宋" w:eastAsia="仿宋" w:cs="仿宋"/>
          <w:sz w:val="28"/>
          <w:szCs w:val="28"/>
          <w:u w:val="single"/>
        </w:rPr>
        <w:t xml:space="preserve">按现状， 如施工需要的场内道路和交通设施及施工绿色围挡（含绿色围墙、张贴广告等）由承包人自行建设和维护及协调，其费用承包人已根据施工现场实际情况综合考虑，已含在签约合同价中，竣工结算时不做任何调整。因承包人原因造成场内原有道路、绿化、管网损坏的，由承包人负责 </w:t>
      </w:r>
      <w:r>
        <w:rPr>
          <w:rFonts w:hint="eastAsia" w:ascii="仿宋" w:hAnsi="仿宋" w:eastAsia="仿宋" w:cs="仿宋"/>
          <w:sz w:val="28"/>
          <w:szCs w:val="28"/>
        </w:rPr>
        <w:t xml:space="preserve">。</w:t>
      </w:r>
      <w:bookmarkEnd w:id="64"/>
      <w:r/>
      <w:bookmarkEnd w:id="65"/>
      <w:r/>
      <w:bookmarkEnd w:id="66"/>
      <w:r/>
      <w:bookmarkEnd w:id="67"/>
      <w:r/>
      <w:bookmarkEnd w:id="68"/>
      <w:r/>
      <w:bookmarkStart w:id="69" w:name="_Toc318581157"/>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1.10.4超大件和超重件的运输</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运输超大件或超重件所需的道路和桥梁临时加固改造费用和其他有关费用由</w:t>
      </w:r>
      <w:r>
        <w:rPr>
          <w:rFonts w:hint="eastAsia" w:ascii="仿宋" w:hAnsi="仿宋" w:eastAsia="仿宋" w:cs="仿宋"/>
          <w:sz w:val="28"/>
          <w:szCs w:val="28"/>
          <w:u w:val="single"/>
        </w:rPr>
        <w:t xml:space="preserve">  承包人</w:t>
      </w:r>
      <w:r>
        <w:rPr>
          <w:rFonts w:hint="eastAsia" w:ascii="仿宋" w:hAnsi="仿宋" w:eastAsia="仿宋" w:cs="仿宋"/>
          <w:sz w:val="28"/>
          <w:szCs w:val="28"/>
        </w:rPr>
        <w:t xml:space="preserve">承担。</w:t>
      </w:r>
      <w:bookmarkEnd w:id="69"/>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outlineLvl w:val="0"/>
      </w:pPr>
      <w:r>
        <w:rPr>
          <w:rFonts w:hint="eastAsia" w:ascii="仿宋" w:hAnsi="仿宋" w:eastAsia="仿宋" w:cs="仿宋"/>
          <w:sz w:val="28"/>
          <w:szCs w:val="28"/>
        </w:rPr>
        <w:t xml:space="preserve">1.11 知识产权</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sz w:val="28"/>
          <w:szCs w:val="28"/>
          <w:u w:val="single"/>
        </w:rPr>
        <w:t xml:space="preserve">  发包人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关于发包人提供的上述文件的使用限制的要求：</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未</w:t>
      </w:r>
      <w:r>
        <w:rPr>
          <w:rFonts w:hint="eastAsia" w:ascii="仿宋" w:hAnsi="仿宋" w:eastAsia="仿宋" w:cs="仿宋"/>
          <w:sz w:val="28"/>
          <w:szCs w:val="28"/>
          <w:u w:val="single"/>
        </w:rPr>
        <w:t xml:space="preserve">经发包人同意不得复制，不得向承包人以外的人员泄漏有关内容或提供给第三方，否则所造成的损失由承包人负责赔偿，工程竣工后，除承包人存档需要的图纸外，原图全部收回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outlineLvl w:val="0"/>
      </w:pPr>
      <w:r>
        <w:rPr>
          <w:rFonts w:hint="eastAsia" w:ascii="仿宋" w:hAnsi="仿宋" w:eastAsia="仿宋" w:cs="仿宋"/>
          <w:sz w:val="28"/>
          <w:szCs w:val="28"/>
        </w:rPr>
        <w:t xml:space="preserve">1.11.2 关于承包人为实施工程所编制文件的著作权的归属：</w:t>
      </w:r>
      <w:r>
        <w:rPr>
          <w:rFonts w:hint="eastAsia" w:ascii="仿宋" w:hAnsi="仿宋" w:eastAsia="仿宋" w:cs="仿宋"/>
          <w:sz w:val="28"/>
          <w:szCs w:val="28"/>
          <w:u w:val="single"/>
        </w:rPr>
        <w:t xml:space="preserve"> 发包人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关于承包人提供的上述文件的使用限制的要求：</w:t>
      </w:r>
      <w:r>
        <w:rPr>
          <w:rFonts w:hint="eastAsia" w:ascii="仿宋" w:hAnsi="仿宋" w:eastAsia="仿宋" w:cs="仿宋"/>
          <w:sz w:val="28"/>
          <w:szCs w:val="28"/>
          <w:u w:val="single"/>
        </w:rPr>
        <w:t xml:space="preserve"> 按通用合同条款执行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outlineLvl w:val="0"/>
      </w:pPr>
      <w:r>
        <w:rPr>
          <w:rFonts w:hint="eastAsia" w:ascii="仿宋" w:hAnsi="仿宋" w:eastAsia="仿宋" w:cs="仿宋"/>
          <w:sz w:val="28"/>
          <w:szCs w:val="28"/>
        </w:rPr>
        <w:t xml:space="preserve">1.11.4 承包人在施工过程中所采用的专利、专有技术、技术秘密的使用费的承担方式：</w:t>
      </w:r>
      <w:r>
        <w:rPr>
          <w:rFonts w:hint="eastAsia" w:ascii="仿宋" w:hAnsi="仿宋" w:eastAsia="仿宋" w:cs="仿宋"/>
          <w:sz w:val="28"/>
          <w:szCs w:val="28"/>
          <w:u w:val="single"/>
        </w:rPr>
        <w:t xml:space="preserve">按通用合同条款执行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1.13工程量清单错误的修正</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出现工程量清单错误时，是否调整合同价格：</w:t>
      </w:r>
      <w:r>
        <w:rPr>
          <w:rFonts w:hint="eastAsia" w:ascii="仿宋" w:hAnsi="仿宋" w:eastAsia="仿宋" w:cs="仿宋"/>
          <w:sz w:val="28"/>
          <w:szCs w:val="28"/>
          <w:u w:val="single"/>
        </w:rPr>
        <w:t xml:space="preserve"> 不调整综合单价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允许调整合同价格的工程量偏差范围：</w:t>
      </w:r>
      <w:r>
        <w:rPr>
          <w:rFonts w:hint="eastAsia" w:ascii="仿宋" w:hAnsi="仿宋" w:eastAsia="仿宋" w:cs="仿宋"/>
          <w:sz w:val="28"/>
          <w:szCs w:val="28"/>
          <w:u w:val="single"/>
        </w:rPr>
        <w:t xml:space="preserve"> 工程量按实计算，不调整综合单价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60"/>
        <w:ind w:firstLine="422"/>
        <w:pageBreakBefore w:val="0"/>
        <w:spacing w:before="0" w:after="0" w:line="500" w:lineRule="exact"/>
        <w:rPr>
          <w:rFonts w:hint="eastAsia" w:ascii="仿宋" w:hAnsi="仿宋" w:eastAsia="仿宋" w:cs="仿宋"/>
          <w:sz w:val="28"/>
          <w:szCs w:val="28"/>
        </w:rPr>
      </w:pPr>
      <w:r/>
      <w:bookmarkStart w:id="70" w:name="_Toc351203634"/>
      <w:r>
        <w:rPr>
          <w:rFonts w:hint="eastAsia" w:ascii="仿宋" w:hAnsi="仿宋" w:eastAsia="仿宋" w:cs="仿宋"/>
          <w:sz w:val="28"/>
          <w:szCs w:val="28"/>
        </w:rPr>
        <w:t xml:space="preserve">2</w:t>
      </w:r>
      <w:bookmarkStart w:id="71" w:name="_Toc296944496"/>
      <w:r/>
      <w:bookmarkStart w:id="72" w:name="_Toc297048343"/>
      <w:r/>
      <w:bookmarkStart w:id="73" w:name="_Toc296503157"/>
      <w:r/>
      <w:bookmarkStart w:id="74" w:name="_Toc292559867"/>
      <w:r/>
      <w:bookmarkStart w:id="75" w:name="_Toc296346658"/>
      <w:r/>
      <w:bookmarkStart w:id="76" w:name="_Toc297120457"/>
      <w:r/>
      <w:bookmarkStart w:id="77" w:name="_Toc292559362"/>
      <w:r/>
      <w:bookmarkStart w:id="78" w:name="_Toc296891197"/>
      <w:r/>
      <w:bookmarkStart w:id="79" w:name="_Toc296890985"/>
      <w:r/>
      <w:bookmarkStart w:id="80" w:name="_Toc296347156"/>
      <w:r>
        <w:rPr>
          <w:rFonts w:hint="eastAsia" w:ascii="仿宋" w:hAnsi="仿宋" w:eastAsia="仿宋" w:cs="仿宋"/>
          <w:sz w:val="28"/>
          <w:szCs w:val="28"/>
        </w:rPr>
        <w:t xml:space="preserve">. 发包人</w:t>
      </w:r>
      <w:bookmarkEnd w:id="70"/>
      <w:r/>
      <w:bookmarkEnd w:id="71"/>
      <w:r/>
      <w:bookmarkEnd w:id="72"/>
      <w:r/>
      <w:bookmarkEnd w:id="73"/>
      <w:r/>
      <w:bookmarkEnd w:id="74"/>
      <w:r/>
      <w:bookmarkEnd w:id="75"/>
      <w:r/>
      <w:bookmarkEnd w:id="76"/>
      <w:r/>
      <w:bookmarkEnd w:id="77"/>
      <w:r/>
      <w:bookmarkEnd w:id="78"/>
      <w:r/>
      <w:bookmarkEnd w:id="79"/>
      <w:r/>
      <w:bookmarkEnd w:id="80"/>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outlineLvl w:val="0"/>
      </w:pPr>
      <w:r>
        <w:rPr>
          <w:rFonts w:hint="eastAsia" w:ascii="仿宋" w:hAnsi="仿宋" w:eastAsia="仿宋" w:cs="仿宋"/>
          <w:sz w:val="28"/>
          <w:szCs w:val="28"/>
        </w:rPr>
        <w:t xml:space="preserve">2.2 发包人代表</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发包人代表：</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姓    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身份证号：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职    务：</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电子信箱：</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通信地址：</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发包人对发包人代表的授权范围如下：</w:t>
      </w:r>
      <w:r>
        <w:rPr>
          <w:rFonts w:hint="eastAsia" w:ascii="仿宋" w:hAnsi="仿宋" w:eastAsia="仿宋" w:cs="仿宋"/>
          <w:sz w:val="28"/>
          <w:szCs w:val="28"/>
          <w:u w:val="single"/>
        </w:rPr>
        <w:t xml:space="preserve"> （1）负责安全、质量、进度，监督材料、设备的定样，材料价格的确认，以及代表发包人对工程量造价的核算和工程结算（包括索赔违约事件及费用等）、工程安全、质量、进度（包括工期顺延等）、变更、认价、工程量的增减等所有相关文件的签字确认；</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（2）对监理单位和承包人的工作进行监督、协调及外部组织协调；</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（3）对不称职的监理、施工人员的更换权；</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b/>
          <w:sz w:val="28"/>
          <w:szCs w:val="28"/>
        </w:rPr>
      </w:pPr>
      <w:r>
        <w:rPr>
          <w:rFonts w:hint="eastAsia" w:ascii="仿宋" w:hAnsi="仿宋" w:eastAsia="仿宋" w:cs="仿宋"/>
          <w:sz w:val="28"/>
          <w:szCs w:val="28"/>
          <w:u w:val="single"/>
        </w:rPr>
        <w:t xml:space="preserve">（4）委派工程师代表或工程顾问进行工程管理，但其所行使的权力应得到发包人代表的确认，承包人凭发包人代表书面授权范围接受工程师代表或工程顾问的管理  </w:t>
      </w:r>
      <w:r>
        <w:rPr>
          <w:rFonts w:hint="eastAsia" w:ascii="仿宋" w:hAnsi="仿宋" w:eastAsia="仿宋" w:cs="仿宋"/>
          <w:sz w:val="28"/>
          <w:szCs w:val="28"/>
        </w:rPr>
        <w:t xml:space="preserve">。</w:t>
      </w:r>
      <w:r>
        <w:rPr>
          <w:rFonts w:hint="eastAsia" w:ascii="仿宋" w:hAnsi="仿宋" w:eastAsia="仿宋" w:cs="仿宋"/>
          <w:b/>
          <w:sz w:val="28"/>
          <w:szCs w:val="28"/>
        </w:rPr>
      </w:r>
      <w:r/>
    </w:p>
    <w:p>
      <w:pPr>
        <w:pStyle w:val="656"/>
        <w:ind w:firstLine="420"/>
        <w:pageBreakBefore w:val="0"/>
        <w:spacing w:line="500" w:lineRule="exact"/>
        <w:rPr>
          <w:rFonts w:hint="eastAsia" w:ascii="仿宋" w:hAnsi="仿宋" w:eastAsia="仿宋" w:cs="仿宋"/>
          <w:sz w:val="28"/>
          <w:szCs w:val="28"/>
        </w:rPr>
        <w:outlineLvl w:val="0"/>
      </w:pPr>
      <w:r>
        <w:rPr>
          <w:rFonts w:hint="eastAsia" w:ascii="仿宋" w:hAnsi="仿宋" w:eastAsia="仿宋" w:cs="仿宋"/>
          <w:sz w:val="28"/>
          <w:szCs w:val="28"/>
        </w:rPr>
        <w:t xml:space="preserve">2.4 施工现场、施工条件和基础资料的提供</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2.4.1 提供施工现场</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关于发包人移交施工现场的期限要求：</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2.4.2 提供施工条件</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关于发包人应负责提供施工所需要的条件，包括：</w:t>
      </w:r>
      <w:r>
        <w:rPr>
          <w:rFonts w:hint="eastAsia" w:ascii="仿宋" w:hAnsi="仿宋" w:eastAsia="仿宋" w:cs="仿宋"/>
          <w:sz w:val="28"/>
          <w:szCs w:val="28"/>
          <w:u w:val="single"/>
        </w:rPr>
        <w:t xml:space="preserve">施工现场具备施工条件的要求及完成时间：已完成    </w:t>
      </w:r>
      <w:r>
        <w:rPr>
          <w:rFonts w:hint="eastAsia" w:ascii="仿宋" w:hAnsi="仿宋" w:eastAsia="仿宋" w:cs="仿宋"/>
          <w:sz w:val="28"/>
          <w:szCs w:val="28"/>
        </w:rPr>
        <w:t xml:space="preserve">。</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rPr>
        <w:outlineLvl w:val="0"/>
      </w:pPr>
      <w:r>
        <w:rPr>
          <w:rFonts w:hint="eastAsia" w:ascii="仿宋" w:hAnsi="仿宋" w:eastAsia="仿宋" w:cs="仿宋"/>
          <w:sz w:val="28"/>
          <w:szCs w:val="28"/>
        </w:rPr>
        <w:t xml:space="preserve">2.5 资金来源证明及支付担保</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发包人提供资金来源证明的期限要求：</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发包人是否提供支付担保：</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发包人提供支付担保的形式：</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u w:val="single"/>
        </w:rPr>
      </w:r>
      <w:r/>
    </w:p>
    <w:p>
      <w:pPr>
        <w:pStyle w:val="660"/>
        <w:ind w:firstLine="422"/>
        <w:pageBreakBefore w:val="0"/>
        <w:spacing w:before="0" w:after="0" w:line="500" w:lineRule="exact"/>
        <w:rPr>
          <w:rFonts w:hint="eastAsia" w:ascii="仿宋" w:hAnsi="仿宋" w:eastAsia="仿宋" w:cs="仿宋"/>
          <w:sz w:val="28"/>
          <w:szCs w:val="28"/>
        </w:rPr>
      </w:pPr>
      <w:r/>
      <w:bookmarkStart w:id="81" w:name="_Toc351203635"/>
      <w:r>
        <w:rPr>
          <w:rFonts w:hint="eastAsia" w:ascii="仿宋" w:hAnsi="仿宋" w:eastAsia="仿宋" w:cs="仿宋"/>
          <w:sz w:val="28"/>
          <w:szCs w:val="28"/>
        </w:rPr>
        <w:t xml:space="preserve">3</w:t>
      </w:r>
      <w:bookmarkStart w:id="82" w:name="_Toc297120458"/>
      <w:r/>
      <w:bookmarkStart w:id="83" w:name="_Toc296944497"/>
      <w:r/>
      <w:bookmarkStart w:id="84" w:name="_Toc297048344"/>
      <w:r/>
      <w:bookmarkStart w:id="85" w:name="_Toc296346659"/>
      <w:r/>
      <w:bookmarkStart w:id="86" w:name="_Toc296890986"/>
      <w:r/>
      <w:bookmarkStart w:id="87" w:name="_Toc296347157"/>
      <w:r/>
      <w:bookmarkStart w:id="88" w:name="_Toc292559868"/>
      <w:r/>
      <w:bookmarkStart w:id="89" w:name="_Toc292559363"/>
      <w:r/>
      <w:bookmarkStart w:id="90" w:name="_Toc296503158"/>
      <w:r/>
      <w:bookmarkStart w:id="91" w:name="_Toc296891198"/>
      <w:r>
        <w:rPr>
          <w:rFonts w:hint="eastAsia" w:ascii="仿宋" w:hAnsi="仿宋" w:eastAsia="仿宋" w:cs="仿宋"/>
          <w:sz w:val="28"/>
          <w:szCs w:val="28"/>
        </w:rPr>
        <w:t xml:space="preserve">. 承包人</w:t>
      </w:r>
      <w:bookmarkEnd w:id="81"/>
      <w:r/>
      <w:bookmarkEnd w:id="82"/>
      <w:r/>
      <w:bookmarkEnd w:id="83"/>
      <w:r/>
      <w:bookmarkEnd w:id="84"/>
      <w:r/>
      <w:bookmarkEnd w:id="85"/>
      <w:r/>
      <w:bookmarkEnd w:id="86"/>
      <w:r/>
      <w:bookmarkEnd w:id="87"/>
      <w:r/>
      <w:bookmarkEnd w:id="88"/>
      <w:r/>
      <w:bookmarkEnd w:id="89"/>
      <w:r/>
      <w:bookmarkEnd w:id="90"/>
      <w:r/>
      <w:bookmarkEnd w:id="91"/>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3.1 承包人的一般义务</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（1）承包人提交的竣工资料的内容：</w:t>
      </w:r>
      <w:r>
        <w:rPr>
          <w:rFonts w:hint="eastAsia" w:ascii="仿宋" w:hAnsi="仿宋" w:eastAsia="仿宋" w:cs="仿宋"/>
          <w:sz w:val="28"/>
          <w:szCs w:val="28"/>
          <w:u w:val="single"/>
        </w:rPr>
        <w:t xml:space="preserve">  中标通知书、招标文件、</w:t>
      </w:r>
      <w:r>
        <w:rPr>
          <w:rFonts w:hint="eastAsia" w:ascii="仿宋" w:hAnsi="仿宋" w:eastAsia="仿宋" w:cs="仿宋"/>
          <w:sz w:val="28"/>
          <w:szCs w:val="28"/>
          <w:u w:val="single"/>
          <w:lang w:eastAsia="zh-CN"/>
        </w:rPr>
        <w:t xml:space="preserve">响应文件</w:t>
      </w:r>
      <w:r>
        <w:rPr>
          <w:rFonts w:hint="eastAsia" w:ascii="仿宋" w:hAnsi="仿宋" w:eastAsia="仿宋" w:cs="仿宋"/>
          <w:sz w:val="28"/>
          <w:szCs w:val="28"/>
          <w:u w:val="single"/>
        </w:rPr>
        <w:t xml:space="preserve">、合同及协议附件、竣工图纸、变更签证、竣工结算书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承包人需要提交的竣工资料套数：</w:t>
      </w:r>
      <w:r>
        <w:rPr>
          <w:rFonts w:hint="eastAsia" w:ascii="仿宋" w:hAnsi="仿宋" w:eastAsia="仿宋" w:cs="仿宋"/>
          <w:sz w:val="28"/>
          <w:szCs w:val="28"/>
          <w:u w:val="single"/>
        </w:rPr>
        <w:t xml:space="preserve">  不少于4套含电子文件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承包人提交的竣工资料的费用承担：</w:t>
      </w:r>
      <w:r>
        <w:rPr>
          <w:rFonts w:hint="eastAsia" w:ascii="仿宋" w:hAnsi="仿宋" w:eastAsia="仿宋" w:cs="仿宋"/>
          <w:sz w:val="28"/>
          <w:szCs w:val="28"/>
          <w:u w:val="single"/>
        </w:rPr>
        <w:t xml:space="preserve">   施工单位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承包人提交的竣工资料移交时间：</w:t>
      </w:r>
      <w:r>
        <w:rPr>
          <w:rFonts w:hint="eastAsia" w:ascii="仿宋" w:hAnsi="仿宋" w:eastAsia="仿宋" w:cs="仿宋"/>
          <w:sz w:val="28"/>
          <w:szCs w:val="28"/>
          <w:u w:val="single"/>
        </w:rPr>
        <w:t xml:space="preserve">   申报工程竣工验收之前由承包人负责整理和提交竣工资料（包括竣工图）报相关部门验收.竣工验收合格并经发包人认可后28天内承包人向发包人提交完整竣工资料报送审计并完成所有资料向工程所在地城建档案管理部门及相关职能部门的移交工作,若因承包人提供的竣工资料延误或所报材料不符合要求影响正常工程竣工验收,导致发包人的工程不能按期交付或投入使用,无论哪项拖延，均视为承包人违约,承包人按每拖延一天 1000元向发包人支付违约金,并且发包人保留进一步向承包人索赔补偿不足部分的权利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承包人提交的竣工资料形式要求：</w:t>
      </w:r>
      <w:r>
        <w:rPr>
          <w:rFonts w:hint="eastAsia" w:ascii="仿宋" w:hAnsi="仿宋" w:eastAsia="仿宋" w:cs="仿宋"/>
          <w:sz w:val="28"/>
          <w:szCs w:val="28"/>
          <w:u w:val="single"/>
        </w:rPr>
        <w:t xml:space="preserve">  除提供纸质文件（书面形式且装订成册）外，还应提供相关信息电子文件及影像文件且满足相关职能部门要求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（2）承包人应履行的其他义务：</w:t>
      </w:r>
      <w:r>
        <w:rPr>
          <w:rFonts w:hint="eastAsia" w:ascii="仿宋" w:hAnsi="仿宋" w:eastAsia="仿宋" w:cs="仿宋"/>
          <w:sz w:val="28"/>
          <w:szCs w:val="28"/>
          <w:u w:val="single"/>
        </w:rPr>
        <w:t xml:space="preserve">  （1）发包人按照淮安市以及盱眙县建设行政主管部门及消防部门的要求，及时提供用于申办本工程备案、报批等手续所需的必要资料，承包人应在发包人提供上述资料后7天内完成备案、手续的办理工作，因承包人原因逾期未办妥的而导致工期延误，工期不予顺延 。</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2）承担发包人上级领导及其他相关部门检查、视察工地所需的现场准备工作；配合质监、安监等单位的现场检查，并承担由此引起的相关费用。发包人需要时，可能对施工做出某些限制和配合要求，承包人应按照要求做出必要的配合，并承担有可能因此而引起工效降低需增加的费用 。</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3）承包人必须遵守江苏省及淮安市、盱眙县行业主管部门的相关规定，服从行业主管部门的管理，凡涉及到承包人的安全监督、质量监督、施工备案、车辆准运等有关证、照，均由承包人自行办理，发包人给予配合，发生的费用全部由承包人承担 。</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4）涉及到的所有消防、交通、环卫、市容、施工噪声及劳务用工管理等各项应办手续及费用，均由承包方自行办理和承担，包括但不限于外地施工单位施工备案费用、排污管理费、噪声管理费、渣土费及垃圾管理费等。承包人不得因此而影响工程工期，否则仍须承担违约责任。若因此而产生相应的行政处罚，概由承包人承担 。</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（5）承包人所报价格应包含其自身分包引起的各项增加的或额外的费用 。</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（6）承包人加强工程施工车辆的管理，施工车辆不得无故堵塞道路交通，不得沿途抛洒弃土，并根据发包人的要求，安排人员在主要路口疏导车辆、行人交通，其费用由承包人负责 。</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（7）承包人必须对施工现场临时用水、用电工作，进行统一管理，包括但不限于以下内容：</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①承包人应将施工用水、用电的额度和设计图纸提交给监理工程师，以便审查和批准。供水管路及用水设施、供电线路及供电设施等必须符合有关临时供水、供电设施的安装、使用标准或规范，承包人对所使用的供水、供电设施的设计、安装、维修和管理负责，并确保其安全可靠 。</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②承包人负责布设临时水、电设施并进行日常维护管理以保证满足整个工程期间的需要，所发生的布设、维护管理费用在投标时已考虑，已包含在发包价内 。</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③承包人应充分考虑用电负荷控制和漏电保护，否则承担一切损失 。</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④承包人的自行分包项目，其使用水电由承包人自行解决与管理 。</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⑤承包人应该充分考虑为各专业承包人提供足额的用水量，否则造成重新从总水源接水的费用由承包人承担 。</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⑥如因如因城市供电、供水部门等非发包人原因导致的停电、停水超出国家、省、市相关规定，承包人可提出合理工期索赔 。</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⑦临时水电设施的拆除必须征得监理工程师与发包人的批准，拆除后的临时水、电设施由承包人自行处理 。</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8）施工场地清洁卫生的要求：承包人负责工地现场除由承包人自身施工产生的建筑垃圾和生活垃圾清运工作外，还需负责公共区域的卫生、清洁、垃圾清运等工作；以及本工程全区域的卫生管理与检查。按建设行政主管部门有关规定执行，文明施工，保证工完场清 。</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①设置、维修和管理临时排污系统 。</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②每天保持施工道路的畅通与清洁，负责保养及维修进入工地施工区域道路，费用由承包人承担 。</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③收集和处理所有施工现场和生活区域内的所有垃圾，直到竣工交付为止 。</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④承包人应按发包人要求，按规定做好场内道路硬化、布置各项标识、标牌、便于检查、视察或参观 。</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⑤竣工交付时应将其排污设施全部拆除并清理至发包人满意，承包人承担其相应的费用 。</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（9）在现场施工中，承包人应负责自身施工区域与公共区域的安全设施的搭设与维修管理工作，以及为安全检查所进行的管理、协调、配合工作等。</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10）承包人负责管理施工现场内先期建成的设施，工程施工期间如先期建成的设施被盗窃或损坏，均由承包人负责，整修被盗或损坏设施的费用由承包人支付。负责发包人供应的材料设备的保管，同时还应负责由发包人转交给承包人施工、安装的设备、材料等的安全保卫工作，任何遗失、被盗、损坏均由承包人承担赔偿责任 。</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11）承包人应当服从监理工程师及发包人的现场管理和协调工作，合理调动资源，保障工期、质量目标的实现。承包人对发包人及监理工程师提出的问题未及时落实与整改，视为承包人违约，发包人及监理工程师有权要求承包人支付1000元／天的违约金 。</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12）承包人必须立刻执行发包人派驻的工程师获本合同授权而发出的书面指令。若承包人没有在规定时间之内执行指令，而在收到发包人催促执行的书面通知后7日之内，承包人仍未执行，发包人可另聘和指派其他承包人执行该指示所要求的工作。其他承包人完成此项工作的相关费用从本合同应付或将会付给承包人的款项中扣除而无须承包人认可，由此造成发包人额外损失或间接损失的，作为债务向承包人追讨 。</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（13）承包人必须签收监理工程师发出的书面资料，如有异议必须在收文之日起3日内书面回复，否则视同认可 。</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14）承包人应履行施工总包管理职责（如有）。施工总包管理是指承包人对发包人采购的甲供材料以及另行发包的专业工程（以下简称“专业工程”）实施统筹管理，即承包人须承担专业工程在建设阶段、竣工验收后直至正式交付使用期间、缺陷责任期和保修期的所有管理责任，就质量管理、进度管理、安全管理、文明施工对发包人总负责，实施工程建设的总管理、总控制、总协调，确保本工程通过政府主管部门的验收，按计划交付发包人使用。具体工作如下：</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①承包人负责上述整个项目的现场管理、工期控制、各专业工程间协调 。</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②承包人负责制定上述整个项目的施工总进度计划、总施工组织设计、执行监理人的有关指令，圆满解决施工、验收中的所有问题 。</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③承包人必须负责将专业工程项目的施工单位纳入总承包管理之中，对其进度、质量、安全等进行管理，确保按时、按质的完成上述整个项目内所有专业工程项目。具体责任包括但不限于如下列举 。</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a.配合专业工程的施工，包括提供施工场地和工作面 。</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b.承担施工界面交接处产生的缺陷修补及收头处理 。</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c.负责向专业工程单位提供施工用水、施工用电接口和容量、提供搭设临时设施的场地、并负责整个施工区域内（包括临时设施）的用水、用电、排水、生活卫生、文明安全施工等的协调、平衡、日常维护与管理 。</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承包人应予无条件同意并进行严格管理。其分水、电表及以后的管线由使用单位负责安装并自行维护，同时本合同承包人也应安装分表。各分表用量总和与供水、供电部门计量的差额，按分表用户的用量比例分摊。承包人除根据各专业承包人水、电计量结果按市价向各户收取水、电费用之外，不得再收取其他额外费用 。</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d.负责向专业工程单位，按届时的现场条件提供已有的垂直运输机械、脚手架的使用方便，且不得向其收取任何额外的费用 。</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e.督查和落实专业工程单位严格按施工图所设计的要求进行施工。协助审查专业工程单位的施工组织设计，对工序、安全措施、施工条件等衔接进行协调并督促落实及实施。对施工交叉过程中或交叉作业时出现的安全问题及时让其纠正，确保安全施工 。</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f.按照国家和地方颁布的工程质量标准、规范，有针对性地落实工程各阶段、各专业的质量管理措施，督查专业工程单位严格执行，确保工程达到本合同要求的质量目标 。</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g.督促和检查专业工程单位按发包人的要求整理各类施工及竣工(包括竣工图) 的工程技术资料编制，并负责收集整理、汇总本工程施工过程中的有关图纸、技术资料和其他各类工程档案文件资料 。</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h.督查专业工程单位落实产品保护工作。设置足够的为产品保护所需的人力及其他必要的临设，以确保已完工程的完好 。</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i.施工过程中，必须配合发包人的其他专业施工需要，积极进行现场调整，按发包人要求提供工作面和作业时间，配合其他专业施工；若承包人在合同实施过程中不能有效地履行施工总承包的管理与配合义务，则发包人有权按监理及跟踪审计出具的书面意见扣除承包人投标时所报各专业工程总包管理费用以及专业工程承包人支付的施工配合费用 。</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15）（市政项目不需要）承包人应积极主动核对图纸中的标高、轴线、预留洞口尺寸等技术数据，充分理解设计意图。若由于设计图纸问题（例如尺寸标注不闭合、文字标识相互矛盾等），造成工程质量、安全、进度损失，将追究承包人的责任并承担由此造成的返工拆除及外运等工程费用增加和工期延误 。</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16）承包人应协调处理扰民与民扰问题，非发包人原因引发的一切纠纷由承包人自行解决，发包人不承担任何责任 。</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17）发包人批准承包人临时建筑搭建位置，如在项目竣工前因特殊情况需要使用其占地时，无论何时，承包人应无条件且自费予以搬迁与重建，发包人不予任何补偿 。</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18）现场项目部环境和职业健康安全管理制度</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①承包人须对本工程的环境因素和危险源进行识别，编制项目的《环境因素辨识清单》 和《危险源辨识清单》，并识别出其中的重大环境因素和重大危险源。</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②《环境因素辨识清单》和《危险源辨识清单》应报监理部备案。 </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③针对识别出的重大环境因素和重大危险源，承包人须编制管理方案，报发包人、监理 单位批准后实施。 </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④承包人须识别出本工程在环境和职业健康安全方面的应急事件，针对应急事件编制 《应急预案》，组织应急演习。 </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19） 承包人应执行国家和地方的法律法规法令，或任何对工程有管辖权的部门规章规定及要求或相关部门，因承包人原因要求建设单位进行整改，由承包人按要求支付有关费用。因承包人未及时缴纳其应支付的相关费用，责任 由承包人承担，发包人可视情形代为缴纳，发包人代承包人缴纳的费用可从当期工程款或履 约保证金中双倍扣回。  </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①承包人应按国家、江苏省及淮安市政府有关文件要求建立健全劳动保障制度，按时发放员工工资（含民工工资），承包人同时必须严格执行中华人民共和国劳动保障部和中华人民共和国建设部联合下发的《建设领域农民工工资支付管理暂行办法》，及时足额发放农民工工资。</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②承包人不得与监理人串通损害发包人利益，不得为监理人或其派驻现场的监理人员提供合同约定以外的通讯设备、交通工具，不得向监理人员支付报酬。</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③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建议处罚违约金。</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④承包人应积极主动核对图纸中的路面标高、坐标、宽度、厚度、坡度、尺寸等技术数据，充分理解设计意图，积极配合发包人组织的施工图纸交底及会审工作，指</w:t>
      </w:r>
      <w:r>
        <w:rPr>
          <w:rFonts w:hint="eastAsia" w:ascii="仿宋" w:hAnsi="仿宋" w:eastAsia="仿宋" w:cs="仿宋"/>
          <w:sz w:val="28"/>
          <w:szCs w:val="28"/>
          <w:u w:val="single"/>
        </w:rPr>
        <w:t xml:space="preserve">出图纸上任何不符施工常规、惯例或规范之处，以及设计图纸中错、漏、碰问题，并做好各系统管线的综合平衡工作；如承包人未能按要求及时提出，也不能免除承包人的责任。若有明显的设计图纸问题（例如尺寸标注不闭合、文字、标识相互矛盾等）和发包人（包括监理人）不正确的指令，承包人应在施工该部位7天前书面报发包人，发包人接到联系单7日内解决，超出时间工期可顺延；如承包人未能按要求及时提出，造成各单位工程、各施工工种之间的施工交叉、矛盾等工程质量、安全、进度损失，承包人承担由此造成的返工拆除及外运等工程费用增加和工期延误  。</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⑤在履行合同过程中，承包人应执行国家和地方的法律法规法令，或任何对工程有管辖权的部门规章规定，并按要求支付有关费用。对于承包人在施工阶段一切违背本合同文件条款和国家或地方有关规定的行为，并对发包人造成损失的，发包人有权向承包人进行索赔，情节严重的可责令承包人停工直至终止合同。因承包人未及时缴纳其应支付的相关费用，责任由承包人承担，发包人可视情形代为缴纳，发包人代承包人缴纳的费用可从当期工程款或履约保证金和中标差额担保（如有）中双倍扣回。</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u w:val="single"/>
        </w:rPr>
        <w:t xml:space="preserve">注：上述相关费用由承包人在投标时自行考虑，已包含在发包价内。施工期间发生的该类一切费用发包人不予补偿。</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3.2 项目经理</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3.2.1 项目经理：</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姓    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身份证号：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建造师执业资格等级：</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建造师注册证书号：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建造师执业印章号：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安全生产考核合格证书号：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电子信箱：</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通信地址：</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承包人对项目经理的授权范围如下：</w:t>
      </w:r>
      <w:r>
        <w:rPr>
          <w:rFonts w:hint="eastAsia" w:ascii="仿宋" w:hAnsi="仿宋" w:eastAsia="仿宋" w:cs="仿宋"/>
          <w:sz w:val="28"/>
          <w:szCs w:val="28"/>
          <w:u w:val="single"/>
        </w:rPr>
        <w:t xml:space="preserve"> 全面负责本项目的工程质量控制、进度控制、现场安全生产、文明施工管理、造价及合同管理、信息管理和施工现场的组织协调，以及执行法律法规规章、建设工程施工合同和施工规范等文件规定的承包人应做的工作；对于项目经理在施工质量、安全等方面的职责和权利，承包人不得违法违规加以剥夺和限制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关于项目经理每月在施工现场的时间要求：</w:t>
      </w:r>
      <w:r>
        <w:rPr>
          <w:rFonts w:hint="eastAsia" w:ascii="仿宋" w:hAnsi="仿宋" w:eastAsia="仿宋" w:cs="仿宋"/>
          <w:sz w:val="28"/>
          <w:szCs w:val="28"/>
          <w:u w:val="single"/>
        </w:rPr>
        <w:t xml:space="preserve">项目经理必须常驻施工现场，每周不少于5个工作日、每天不少于8小时在本工程现场工作，项目经理必须参加每周召开的工地例会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承包人未提交劳动合同，以及没有为项目经理缴纳社会保险证明的违约责任：</w:t>
      </w:r>
      <w:r>
        <w:rPr>
          <w:rFonts w:hint="eastAsia" w:ascii="仿宋" w:hAnsi="仿宋" w:eastAsia="仿宋" w:cs="仿宋"/>
          <w:sz w:val="28"/>
          <w:szCs w:val="28"/>
          <w:u w:val="single"/>
        </w:rPr>
        <w:t xml:space="preserve"> 承包人向发包人交纳违约金合同价的千分之一，同时责令限期提交劳动合同并补缴社会保险。如超过期限，发包人有权要求更换项目经理或解除本合同，由此增加的费用和（或）延误的工期由承包人承担</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项目经理未经批准，擅自离开施工现场的违约责任：</w:t>
      </w:r>
      <w:r>
        <w:rPr>
          <w:rFonts w:hint="eastAsia" w:ascii="仿宋" w:hAnsi="仿宋" w:eastAsia="仿宋" w:cs="仿宋"/>
          <w:sz w:val="28"/>
          <w:szCs w:val="28"/>
          <w:u w:val="single"/>
        </w:rPr>
        <w:t xml:space="preserve">  向发包人交纳违约金1000元/天，如果是缺席的每周工地例会，向发包人支付违约金1000元/次</w:t>
      </w:r>
      <w:r>
        <w:rPr>
          <w:rFonts w:hint="eastAsia" w:ascii="仿宋" w:hAnsi="仿宋" w:eastAsia="仿宋" w:cs="仿宋"/>
          <w:sz w:val="28"/>
          <w:szCs w:val="28"/>
          <w:u w:val="single"/>
          <w:lang w:eastAsia="zh-CN"/>
        </w:rPr>
        <w:t xml:space="preserve">。</w:t>
      </w:r>
      <w:r>
        <w:rPr>
          <w:rFonts w:hint="eastAsia" w:ascii="仿宋" w:hAnsi="仿宋" w:eastAsia="仿宋" w:cs="仿宋"/>
          <w:sz w:val="28"/>
          <w:szCs w:val="28"/>
          <w:u w:val="single"/>
        </w:rPr>
        <w:t xml:space="preserve">项目经理如果一周有5个工作日（有请假手续经发包人书面同意的除外）或一个月累计10个工作日不在现场或二个月缺席工程例会3次及以上的，视为严重违约，发包人有权没收承包人的履约保证金并解除合同，将承包人清退出场，并上报建设行政主管部门、招投标监管部门，同时发包人有权取消该企业今后两年参与本单位其他项目的投标</w:t>
      </w:r>
      <w:r>
        <w:rPr>
          <w:rFonts w:hint="eastAsia" w:ascii="仿宋" w:hAnsi="仿宋" w:eastAsia="仿宋" w:cs="仿宋"/>
          <w:sz w:val="28"/>
          <w:szCs w:val="28"/>
        </w:rPr>
        <w:t xml:space="preserve">。</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3.2.3 承包人擅自更换项目经理的违约责任：</w:t>
      </w:r>
      <w:r>
        <w:rPr>
          <w:rFonts w:hint="eastAsia" w:ascii="仿宋" w:hAnsi="仿宋" w:eastAsia="仿宋" w:cs="仿宋"/>
          <w:sz w:val="28"/>
          <w:szCs w:val="28"/>
          <w:u w:val="single"/>
        </w:rPr>
        <w:t xml:space="preserve">承包人的履约保证金不予返还，且还应向发包人支付违约金不低于2万元，同时发包人有权单方解除合同并追究由此给发包人带来的一切损失，及时上报建设行政主管部门、招投标监管部门，且发包人有权取消该企业今后两年参与本单位其他项目的投标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outlineLvl w:val="0"/>
      </w:pPr>
      <w:r>
        <w:rPr>
          <w:rFonts w:hint="eastAsia" w:ascii="仿宋" w:hAnsi="仿宋" w:eastAsia="仿宋" w:cs="仿宋"/>
          <w:sz w:val="28"/>
          <w:szCs w:val="28"/>
        </w:rPr>
        <w:t xml:space="preserve">3.2.4 承包人无正当理由拒绝更换项目经理的违约责任：</w:t>
      </w:r>
      <w:r>
        <w:rPr>
          <w:rFonts w:hint="eastAsia" w:ascii="仿宋" w:hAnsi="仿宋" w:eastAsia="仿宋" w:cs="仿宋"/>
          <w:sz w:val="28"/>
          <w:szCs w:val="28"/>
          <w:u w:val="single"/>
        </w:rPr>
        <w:t xml:space="preserve"> 发包人有权终止合同，追究由此带来的发包人一切损失，且承包人应承担合同价的千分之五的违约金。同时发包人将上报至建设行政主管部门、招投标监管部门，且发包人有权取消该企业今后两年参与本单位其他项目的投标</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3.3 承包人人员</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3.3.1 承包人提交项目管理机构及施工现场管理人员安排报告的期限：</w:t>
      </w:r>
      <w:r>
        <w:rPr>
          <w:rFonts w:hint="eastAsia" w:ascii="仿宋" w:hAnsi="仿宋" w:eastAsia="仿宋" w:cs="仿宋"/>
          <w:sz w:val="28"/>
          <w:szCs w:val="28"/>
          <w:u w:val="single"/>
        </w:rPr>
        <w:t xml:space="preserve">接到开工通知后7天内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3.3.3 承包人无正当理由拒绝撤换主要施工管理人员的违约责任：</w:t>
      </w:r>
      <w:r>
        <w:rPr>
          <w:rFonts w:hint="eastAsia" w:ascii="仿宋" w:hAnsi="仿宋" w:eastAsia="仿宋" w:cs="仿宋"/>
          <w:sz w:val="28"/>
          <w:szCs w:val="28"/>
          <w:u w:val="single"/>
        </w:rPr>
        <w:t xml:space="preserve"> 承包人拒绝更换的，发包人有权解除合同，追究由此带来的发包人一切损失，且承包人应承担合同价千分之二/人•次的违约金</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3.3.4 承包人主要施工管理人员离开施工现场的批准要求:</w:t>
      </w:r>
      <w:r>
        <w:rPr>
          <w:rFonts w:hint="eastAsia" w:ascii="仿宋" w:hAnsi="仿宋" w:eastAsia="仿宋" w:cs="仿宋"/>
          <w:sz w:val="28"/>
          <w:szCs w:val="28"/>
          <w:u w:val="single"/>
        </w:rPr>
        <w:t xml:space="preserve">   承包人主要施工管理人员必须常驻工地，接受发包人及监理人的考勤，每周工地例会须通报考勤情况。离开施工现场前，项目经理必须提前书面向总监理工程师申请并报发包人批准，其他管理人员必须提前书面经项目经理签字确认后报总监理工程师批准并向发包人备案  </w:t>
      </w:r>
      <w:r>
        <w:rPr>
          <w:rFonts w:hint="eastAsia" w:ascii="仿宋" w:hAnsi="仿宋" w:eastAsia="仿宋" w:cs="仿宋"/>
          <w:sz w:val="28"/>
          <w:szCs w:val="28"/>
        </w:rPr>
        <w:t xml:space="preserve">。</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3.3.5承包人擅自更换主要施工管理人员的违约责任：</w:t>
      </w:r>
      <w:r>
        <w:rPr>
          <w:rFonts w:hint="eastAsia" w:ascii="仿宋" w:hAnsi="仿宋" w:eastAsia="仿宋" w:cs="仿宋"/>
          <w:sz w:val="28"/>
          <w:szCs w:val="28"/>
          <w:u w:val="single"/>
        </w:rPr>
        <w:t xml:space="preserve"> 承包人向发包人交纳违约金不低于合同价的千分之二/人，必要时发包人有权要求承包人停工整顿，停工整顿期间造成的工期延误及损失由承包人自行承担，同时发包人将上报建设行政主管部门、招投标监管部门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承包人主要施工管理人员擅自离开施工现场的违约责任：</w:t>
      </w:r>
      <w:r>
        <w:rPr>
          <w:rFonts w:hint="eastAsia" w:ascii="仿宋" w:hAnsi="仿宋" w:eastAsia="仿宋" w:cs="仿宋"/>
          <w:sz w:val="28"/>
          <w:szCs w:val="28"/>
          <w:u w:val="single"/>
        </w:rPr>
        <w:t xml:space="preserve"> 向发包人交纳违约金不低于合同价千分之一/人•次，如擅自离开施工现场而未参加工地例会的，向发包人交纳违约金不低于合同价千分之二/人•次，如月累计三次及以上的，承包人须再向发包人交纳违约金不低于合同价千分之三，同时发包人有权要求承包人更换相应管理人员，由此造成的一切损失由承包人自行承担</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3</w:t>
      </w:r>
      <w:bookmarkStart w:id="92" w:name="_Toc300934945"/>
      <w:r/>
      <w:bookmarkStart w:id="93" w:name="_Toc297216151"/>
      <w:r/>
      <w:bookmarkStart w:id="94" w:name="_Toc297048345"/>
      <w:r/>
      <w:bookmarkStart w:id="95" w:name="_Toc292559364"/>
      <w:r/>
      <w:bookmarkStart w:id="96" w:name="_Toc296347158"/>
      <w:r/>
      <w:bookmarkStart w:id="97" w:name="_Toc296890987"/>
      <w:r/>
      <w:bookmarkStart w:id="98" w:name="_Toc303539102"/>
      <w:r/>
      <w:bookmarkStart w:id="99" w:name="_Toc312677988"/>
      <w:r/>
      <w:bookmarkStart w:id="100" w:name="_Toc296944498"/>
      <w:r/>
      <w:bookmarkStart w:id="101" w:name="_Toc296503159"/>
      <w:r/>
      <w:bookmarkStart w:id="102" w:name="_Toc296891199"/>
      <w:r/>
      <w:bookmarkStart w:id="103" w:name="_Toc297123492"/>
      <w:r/>
      <w:bookmarkStart w:id="104" w:name="_Toc304295523"/>
      <w:r/>
      <w:bookmarkStart w:id="105" w:name="_Toc292559869"/>
      <w:r/>
      <w:bookmarkStart w:id="106" w:name="_Toc297120459"/>
      <w:r/>
      <w:bookmarkStart w:id="107" w:name="_Toc296346660"/>
      <w:r>
        <w:rPr>
          <w:rFonts w:hint="eastAsia" w:ascii="仿宋" w:hAnsi="仿宋" w:eastAsia="仿宋" w:cs="仿宋"/>
          <w:sz w:val="28"/>
          <w:szCs w:val="28"/>
        </w:rPr>
        <w:t xml:space="preserve">.5 分包</w:t>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3</w:t>
      </w:r>
      <w:bookmarkStart w:id="108" w:name="_Toc296346661"/>
      <w:r/>
      <w:bookmarkStart w:id="109" w:name="_Toc292559870"/>
      <w:r/>
      <w:bookmarkStart w:id="110" w:name="_Toc300934946"/>
      <w:r/>
      <w:bookmarkStart w:id="111" w:name="_Toc318581158"/>
      <w:r/>
      <w:bookmarkStart w:id="112" w:name="_Toc292559365"/>
      <w:r/>
      <w:bookmarkStart w:id="113" w:name="_Toc297120460"/>
      <w:r/>
      <w:bookmarkStart w:id="114" w:name="_Toc303539103"/>
      <w:r/>
      <w:bookmarkStart w:id="115" w:name="_Toc296503160"/>
      <w:r/>
      <w:bookmarkStart w:id="116" w:name="_Toc296944499"/>
      <w:r/>
      <w:bookmarkStart w:id="117" w:name="_Toc304295524"/>
      <w:r/>
      <w:bookmarkStart w:id="118" w:name="_Toc296891200"/>
      <w:r/>
      <w:bookmarkStart w:id="119" w:name="_Toc312677989"/>
      <w:r/>
      <w:bookmarkStart w:id="120" w:name="_Toc297216152"/>
      <w:r/>
      <w:bookmarkStart w:id="121" w:name="_Toc297123493"/>
      <w:r/>
      <w:bookmarkStart w:id="122" w:name="_Toc296347159"/>
      <w:r/>
      <w:bookmarkStart w:id="123" w:name="_Toc297048346"/>
      <w:r/>
      <w:bookmarkStart w:id="124" w:name="_Toc296890988"/>
      <w:r>
        <w:rPr>
          <w:rFonts w:hint="eastAsia" w:ascii="仿宋" w:hAnsi="仿宋" w:eastAsia="仿宋" w:cs="仿宋"/>
          <w:sz w:val="28"/>
          <w:szCs w:val="28"/>
        </w:rPr>
        <w:t xml:space="preserve">.5.1 分包的一般约定</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禁止分包的工程包括：</w:t>
      </w:r>
      <w:r>
        <w:rPr>
          <w:rFonts w:hint="eastAsia" w:ascii="仿宋" w:hAnsi="仿宋" w:eastAsia="仿宋" w:cs="仿宋"/>
          <w:sz w:val="28"/>
          <w:szCs w:val="28"/>
          <w:u w:val="single"/>
        </w:rPr>
        <w:t xml:space="preserve">除发包人允许分包的专业工程外，均为禁止分包的工程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主体结构、关键性工作的范围：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Start w:id="125" w:name="_Toc296503161"/>
      <w:r/>
      <w:bookmarkEnd w:id="125"/>
      <w:r/>
      <w:bookmarkStart w:id="126" w:name="_Toc297120461"/>
      <w:r/>
      <w:bookmarkEnd w:id="126"/>
      <w:r/>
      <w:bookmarkStart w:id="127" w:name="_Toc296890989"/>
      <w:r/>
      <w:bookmarkEnd w:id="127"/>
      <w:r/>
      <w:bookmarkStart w:id="128" w:name="_Toc297216153"/>
      <w:r/>
      <w:bookmarkEnd w:id="128"/>
      <w:r/>
      <w:bookmarkStart w:id="129" w:name="_Toc297123494"/>
      <w:r/>
      <w:bookmarkEnd w:id="129"/>
      <w:r/>
      <w:bookmarkStart w:id="130" w:name="_Toc303539104"/>
      <w:r/>
      <w:bookmarkEnd w:id="130"/>
      <w:r/>
      <w:bookmarkStart w:id="131" w:name="_Toc297048347"/>
      <w:r/>
      <w:bookmarkEnd w:id="131"/>
      <w:r/>
      <w:bookmarkStart w:id="132" w:name="_Toc296346662"/>
      <w:r/>
      <w:bookmarkEnd w:id="132"/>
      <w:r/>
      <w:bookmarkStart w:id="133" w:name="_Toc296347160"/>
      <w:r/>
      <w:bookmarkEnd w:id="133"/>
      <w:r/>
      <w:bookmarkStart w:id="134" w:name="_Toc296891201"/>
      <w:r/>
      <w:bookmarkEnd w:id="134"/>
      <w:r/>
      <w:bookmarkStart w:id="135" w:name="_Toc300934947"/>
      <w:r/>
      <w:bookmarkEnd w:id="135"/>
      <w:r/>
      <w:bookmarkStart w:id="136" w:name="_Toc304295525"/>
      <w:r/>
      <w:bookmarkEnd w:id="136"/>
      <w:r/>
      <w:bookmarkStart w:id="137" w:name="_Toc296944500"/>
      <w:r/>
      <w:bookmarkEnd w:id="137"/>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3</w:t>
      </w:r>
      <w:bookmarkStart w:id="138" w:name="_Toc312677990"/>
      <w:r/>
      <w:bookmarkStart w:id="139" w:name="_Toc318581159"/>
      <w:r>
        <w:rPr>
          <w:rFonts w:hint="eastAsia" w:ascii="仿宋" w:hAnsi="仿宋" w:eastAsia="仿宋" w:cs="仿宋"/>
          <w:sz w:val="28"/>
          <w:szCs w:val="28"/>
        </w:rPr>
        <w:t xml:space="preserve">.5.2分包的确定</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允许分包的专业工程包括：</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其他关于分包的约定：</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3.5.4 分包合同价款</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关于分包合同价款支付的约定：</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bookmarkEnd w:id="138"/>
      <w:r/>
      <w:bookmarkEnd w:id="139"/>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3.6 工程照管与成品、半成品保护</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承包人负责照管工程及工程相关的材料、工程设备的起始时间：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3.7 履约担保</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承包人是否提供履约担保：</w:t>
      </w:r>
      <w:r>
        <w:rPr>
          <w:rFonts w:hint="eastAsia" w:ascii="仿宋" w:hAnsi="仿宋" w:eastAsia="仿宋" w:cs="仿宋"/>
          <w:sz w:val="28"/>
          <w:szCs w:val="28"/>
          <w:u w:val="single"/>
        </w:rPr>
        <w:t xml:space="preserve">   提供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承包人提供履约担保的形式、金额及期限的：</w:t>
      </w:r>
      <w:bookmarkStart w:id="140" w:name="_Toc351203636"/>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highlight w:val="none"/>
        </w:rPr>
        <w:t xml:space="preserve">①</w:t>
      </w:r>
      <w:r>
        <w:rPr>
          <w:rFonts w:hint="eastAsia" w:ascii="仿宋" w:hAnsi="仿宋" w:eastAsia="仿宋" w:cs="仿宋"/>
          <w:sz w:val="28"/>
          <w:szCs w:val="28"/>
          <w:highlight w:val="none"/>
          <w:u w:val="single"/>
        </w:rPr>
        <w:t xml:space="preserve">项目成交价的1%，中标人在合</w:t>
      </w:r>
      <w:r>
        <w:rPr>
          <w:rFonts w:hint="eastAsia" w:ascii="仿宋" w:hAnsi="仿宋" w:eastAsia="仿宋" w:cs="仿宋"/>
          <w:sz w:val="28"/>
          <w:szCs w:val="28"/>
          <w:u w:val="single"/>
        </w:rPr>
        <w:t xml:space="preserve">同签订前向招标人缴纳</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②履约保证金的形式为（银行本票、汇票、支票、电汇），或银行保函、担保公司的保证担保或保险公司的保证保险等多种形式。承包人选取银行保函、担保公司的保证担保或保险公司地保证保险等形式地向发包人缴纳，如保函（担保、保险等）的约定期到期但承包人履约仍未结束的，承包人须进行续保。</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③如承包人未能履行合同规定的义务，发包人有权从履约保证金中取得补偿。</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④履约保证金在项目验收合格后退还给承包人。</w:t>
      </w:r>
      <w:r>
        <w:rPr>
          <w:rFonts w:hint="eastAsia" w:ascii="仿宋" w:hAnsi="仿宋" w:eastAsia="仿宋" w:cs="仿宋"/>
          <w:sz w:val="28"/>
          <w:szCs w:val="28"/>
          <w:u w:val="single"/>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u w:val="single"/>
        </w:rPr>
        <w:t xml:space="preserve">履约保证金在合同约定期间内不予退还或者应完全有效，约定期届满之日起</w:t>
      </w:r>
      <w:r>
        <w:rPr>
          <w:rFonts w:hint="eastAsia" w:ascii="仿宋" w:hAnsi="仿宋" w:eastAsia="仿宋" w:cs="仿宋"/>
          <w:sz w:val="28"/>
          <w:szCs w:val="28"/>
          <w:u w:val="single"/>
          <w:lang w:val="en-US" w:eastAsia="zh-CN"/>
        </w:rPr>
        <w:t xml:space="preserve">5</w:t>
      </w:r>
      <w:r>
        <w:rPr>
          <w:rFonts w:hint="eastAsia" w:ascii="仿宋" w:hAnsi="仿宋" w:eastAsia="仿宋" w:cs="仿宋"/>
          <w:sz w:val="28"/>
          <w:szCs w:val="28"/>
          <w:u w:val="single"/>
        </w:rPr>
        <w:t xml:space="preserve">个工作日内，甲方应将人民币形式的履约保证金退还乙方，逾期退还的，按中国人民银行同期贷款基准利率上浮20%后的利率支付超期资金占用费，但因乙方自身原因导致无法及时退还的除外。</w:t>
      </w:r>
      <w:r>
        <w:rPr>
          <w:rFonts w:hint="eastAsia" w:ascii="仿宋" w:hAnsi="仿宋" w:eastAsia="仿宋" w:cs="仿宋"/>
          <w:sz w:val="28"/>
          <w:szCs w:val="28"/>
        </w:rPr>
      </w:r>
      <w:r/>
    </w:p>
    <w:p>
      <w:pPr>
        <w:pStyle w:val="660"/>
        <w:ind w:firstLine="422"/>
        <w:pageBreakBefore w:val="0"/>
        <w:spacing w:before="0" w:after="0" w:line="500" w:lineRule="exact"/>
        <w:rPr>
          <w:rFonts w:hint="eastAsia" w:ascii="仿宋" w:hAnsi="仿宋" w:eastAsia="仿宋" w:cs="仿宋"/>
          <w:sz w:val="28"/>
          <w:szCs w:val="28"/>
        </w:rPr>
      </w:pPr>
      <w:r>
        <w:rPr>
          <w:rFonts w:hint="eastAsia" w:ascii="仿宋" w:hAnsi="仿宋" w:eastAsia="仿宋" w:cs="仿宋"/>
          <w:sz w:val="28"/>
          <w:szCs w:val="28"/>
        </w:rPr>
        <w:t xml:space="preserve">4</w:t>
      </w:r>
      <w:bookmarkStart w:id="141" w:name="_Toc296891202"/>
      <w:r/>
      <w:bookmarkStart w:id="142" w:name="_Toc296346663"/>
      <w:r/>
      <w:bookmarkStart w:id="143" w:name="_Toc296890990"/>
      <w:r/>
      <w:bookmarkStart w:id="144" w:name="_Toc292559871"/>
      <w:r/>
      <w:bookmarkStart w:id="145" w:name="_Toc296347161"/>
      <w:r/>
      <w:bookmarkStart w:id="146" w:name="_Toc297048348"/>
      <w:r/>
      <w:bookmarkStart w:id="147" w:name="_Toc297120462"/>
      <w:r/>
      <w:bookmarkStart w:id="148" w:name="_Toc296944501"/>
      <w:r/>
      <w:bookmarkStart w:id="149" w:name="_Toc267251413"/>
      <w:r/>
      <w:bookmarkStart w:id="150" w:name="_Toc296503162"/>
      <w:r/>
      <w:bookmarkStart w:id="151" w:name="_Toc292559366"/>
      <w:r>
        <w:rPr>
          <w:rFonts w:hint="eastAsia" w:ascii="仿宋" w:hAnsi="仿宋" w:eastAsia="仿宋" w:cs="仿宋"/>
          <w:sz w:val="28"/>
          <w:szCs w:val="28"/>
        </w:rPr>
        <w:t xml:space="preserve">. 监</w:t>
      </w:r>
      <w:bookmarkEnd w:id="141"/>
      <w:r/>
      <w:bookmarkEnd w:id="142"/>
      <w:r/>
      <w:bookmarkEnd w:id="143"/>
      <w:r/>
      <w:bookmarkEnd w:id="144"/>
      <w:r/>
      <w:bookmarkEnd w:id="145"/>
      <w:r/>
      <w:bookmarkEnd w:id="146"/>
      <w:r/>
      <w:bookmarkEnd w:id="147"/>
      <w:r/>
      <w:bookmarkEnd w:id="148"/>
      <w:r/>
      <w:bookmarkEnd w:id="149"/>
      <w:r/>
      <w:bookmarkEnd w:id="150"/>
      <w:r/>
      <w:bookmarkEnd w:id="151"/>
      <w:r>
        <w:rPr>
          <w:rFonts w:hint="eastAsia" w:ascii="仿宋" w:hAnsi="仿宋" w:eastAsia="仿宋" w:cs="仿宋"/>
          <w:sz w:val="28"/>
          <w:szCs w:val="28"/>
        </w:rPr>
        <w:t xml:space="preserve">理人</w:t>
      </w:r>
      <w:bookmarkEnd w:id="140"/>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4.1监理人的一般规定</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关于监理人的监理内容：</w:t>
      </w:r>
      <w:r>
        <w:rPr>
          <w:rFonts w:hint="eastAsia" w:ascii="仿宋" w:hAnsi="仿宋" w:eastAsia="仿宋" w:cs="仿宋"/>
          <w:sz w:val="28"/>
          <w:szCs w:val="28"/>
          <w:u w:val="single"/>
        </w:rPr>
        <w:t xml:space="preserve">  按监理规范的有关规定执行，包括但不限于四控两管一协调，即对工程进行进度、质量、投资、安全四控制，合同管理、信息管理，监督安全生产，协调施工现场各方面关系等，具体监理工作内容见监理合同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关于监理人的监理权限：</w:t>
      </w:r>
      <w:r>
        <w:rPr>
          <w:rFonts w:hint="eastAsia" w:ascii="仿宋" w:hAnsi="仿宋" w:eastAsia="仿宋" w:cs="仿宋"/>
          <w:sz w:val="28"/>
          <w:szCs w:val="28"/>
          <w:u w:val="single"/>
        </w:rPr>
        <w:t xml:space="preserve">监理人的职责包括但不限于就工程质量和进度发出指示、进行检查、现场管理、在权限范围内合理调整量价、进行变更估价、索赔等。一般情况下，需要发包人事先批准的事项主要是（1）工程变更（含设计变更及工程量变更）及现场签证单；（2）工期顺延及费用索赔的认可或确认；（3）承包人付款的审核及确认（含索赔）；（4）开工/停工（在紧急状态下的情况除外）/复工/竣工指令。（5）分包单位的确定；（6）材料设备价格及品牌的认定；（7）暂列金额、计日工、暂估价的使用和确认等</w:t>
      </w:r>
      <w:r>
        <w:rPr>
          <w:rFonts w:hint="eastAsia" w:ascii="仿宋" w:hAnsi="仿宋" w:eastAsia="仿宋" w:cs="仿宋"/>
          <w:sz w:val="28"/>
          <w:szCs w:val="28"/>
        </w:rPr>
        <w:t xml:space="preserve">。 </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关于监理人在施工现场的办公场所、生活场所的提供和费用承担的约定：</w:t>
      </w:r>
      <w:r>
        <w:rPr>
          <w:rFonts w:hint="eastAsia" w:ascii="仿宋" w:hAnsi="仿宋" w:eastAsia="仿宋" w:cs="仿宋"/>
          <w:sz w:val="28"/>
          <w:szCs w:val="28"/>
          <w:u w:val="single"/>
        </w:rPr>
        <w:t xml:space="preserve">承包人免费负责提供发包人和监理人在施工现场的办公场所，并配备必备的办公桌椅、文件柜等设施，相关费用承包人投标时综合考虑，已包含在发包价内。发包人不再额外予以补偿。监理人的生活场所，由监理人自行解决。如果承包人向监理人提供食宿等，不论有偿或无偿，都将视为承包人违约，由承包人向发包人支付违约金每次不低于签约合同价的1%</w:t>
      </w:r>
      <w:r>
        <w:rPr>
          <w:rFonts w:hint="eastAsia" w:ascii="仿宋" w:hAnsi="仿宋" w:eastAsia="仿宋" w:cs="仿宋"/>
          <w:sz w:val="28"/>
          <w:szCs w:val="28"/>
        </w:rPr>
        <w:t xml:space="preserve">。</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4.2 监理人员</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总监理工程师：</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姓    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职    务：</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监理工程师执业资格证书号：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电子信箱：</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通信地址：</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关于监理人的其他约定：</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4.4 商定或确定</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bookmarkStart w:id="152" w:name="_Toc267251418"/>
      <w:r>
        <w:rPr>
          <w:rFonts w:hint="eastAsia" w:ascii="仿宋" w:hAnsi="仿宋" w:eastAsia="仿宋" w:cs="仿宋"/>
          <w:sz w:val="28"/>
          <w:szCs w:val="28"/>
        </w:rPr>
        <w:t xml:space="preserve">在发包人和承包人不能通过协商达成一致意见时，发包人授权监理人对以下事项进行确定：</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60"/>
        <w:ind w:firstLine="422"/>
        <w:pageBreakBefore w:val="0"/>
        <w:spacing w:before="0" w:after="0" w:line="500" w:lineRule="exact"/>
        <w:rPr>
          <w:rFonts w:hint="eastAsia" w:ascii="仿宋" w:hAnsi="仿宋" w:eastAsia="仿宋" w:cs="仿宋"/>
          <w:sz w:val="28"/>
          <w:szCs w:val="28"/>
        </w:rPr>
      </w:pPr>
      <w:r/>
      <w:bookmarkStart w:id="153" w:name="_Toc351203637"/>
      <w:r>
        <w:rPr>
          <w:rFonts w:hint="eastAsia" w:ascii="仿宋" w:hAnsi="仿宋" w:eastAsia="仿宋" w:cs="仿宋"/>
          <w:sz w:val="28"/>
          <w:szCs w:val="28"/>
        </w:rPr>
        <w:t xml:space="preserve">5</w:t>
      </w:r>
      <w:bookmarkEnd w:id="152"/>
      <w:r/>
      <w:bookmarkStart w:id="154" w:name="_Toc296944502"/>
      <w:r/>
      <w:bookmarkStart w:id="155" w:name="_Toc297120463"/>
      <w:r/>
      <w:bookmarkStart w:id="156" w:name="_Toc292559367"/>
      <w:r/>
      <w:bookmarkStart w:id="157" w:name="_Toc296503163"/>
      <w:r/>
      <w:bookmarkStart w:id="158" w:name="_Toc296891203"/>
      <w:r/>
      <w:bookmarkStart w:id="159" w:name="_Toc297048349"/>
      <w:r/>
      <w:bookmarkStart w:id="160" w:name="_Toc296347162"/>
      <w:r/>
      <w:bookmarkStart w:id="161" w:name="_Toc296890991"/>
      <w:r/>
      <w:bookmarkStart w:id="162" w:name="_Toc292559872"/>
      <w:r/>
      <w:bookmarkStart w:id="163" w:name="_Toc296346664"/>
      <w:r>
        <w:rPr>
          <w:rFonts w:hint="eastAsia" w:ascii="仿宋" w:hAnsi="仿宋" w:eastAsia="仿宋" w:cs="仿宋"/>
          <w:sz w:val="28"/>
          <w:szCs w:val="28"/>
        </w:rPr>
        <w:t xml:space="preserve">. 工程质量</w:t>
      </w:r>
      <w:bookmarkEnd w:id="153"/>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outlineLvl w:val="0"/>
      </w:pPr>
      <w:r>
        <w:rPr>
          <w:rFonts w:hint="eastAsia" w:ascii="仿宋" w:hAnsi="仿宋" w:eastAsia="仿宋" w:cs="仿宋"/>
          <w:sz w:val="28"/>
          <w:szCs w:val="28"/>
        </w:rPr>
        <w:t xml:space="preserve">5.1 质量要求</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5</w:t>
      </w:r>
      <w:bookmarkStart w:id="164" w:name="_Toc312677997"/>
      <w:r/>
      <w:bookmarkStart w:id="165" w:name="_Toc304295527"/>
      <w:r/>
      <w:bookmarkStart w:id="166" w:name="_Toc318581164"/>
      <w:r/>
      <w:bookmarkStart w:id="167" w:name="_Toc303539106"/>
      <w:r/>
      <w:bookmarkStart w:id="168" w:name="_Toc297216155"/>
      <w:r/>
      <w:bookmarkStart w:id="169" w:name="_Toc300934949"/>
      <w:r/>
      <w:bookmarkStart w:id="170" w:name="_Toc297123496"/>
      <w:r>
        <w:rPr>
          <w:rFonts w:hint="eastAsia" w:ascii="仿宋" w:hAnsi="仿宋" w:eastAsia="仿宋" w:cs="仿宋"/>
          <w:sz w:val="28"/>
          <w:szCs w:val="28"/>
        </w:rPr>
        <w:t xml:space="preserve">.1.1 特殊质量标准和要求：</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关于工程奖项的约定：</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outlineLvl w:val="0"/>
      </w:pPr>
      <w:r>
        <w:rPr>
          <w:rFonts w:hint="eastAsia" w:ascii="仿宋" w:hAnsi="仿宋" w:eastAsia="仿宋" w:cs="仿宋"/>
          <w:sz w:val="28"/>
          <w:szCs w:val="28"/>
        </w:rPr>
        <w:t xml:space="preserve">5.3 隐蔽工程检查</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5.3.2承包人提前通知监理人隐蔽工程检查的期限的约定：</w:t>
      </w:r>
      <w:r>
        <w:rPr>
          <w:rFonts w:hint="eastAsia" w:ascii="仿宋" w:hAnsi="仿宋" w:eastAsia="仿宋" w:cs="仿宋"/>
          <w:sz w:val="28"/>
          <w:szCs w:val="28"/>
          <w:u w:val="single"/>
        </w:rPr>
        <w:t xml:space="preserve"> 承包人应在检查前48小时以书面形式通知监理人检查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监理人不能按时进行检查时，应提前</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24</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小时提交书面延期要求。</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关于延期最长不得超过：</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48</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小时。</w:t>
      </w:r>
      <w:r>
        <w:rPr>
          <w:rFonts w:hint="eastAsia" w:ascii="仿宋" w:hAnsi="仿宋" w:eastAsia="仿宋" w:cs="仿宋"/>
          <w:sz w:val="28"/>
          <w:szCs w:val="28"/>
        </w:rPr>
      </w:r>
      <w:r/>
    </w:p>
    <w:p>
      <w:pPr>
        <w:pStyle w:val="660"/>
        <w:ind w:firstLine="422"/>
        <w:pageBreakBefore w:val="0"/>
        <w:spacing w:before="0" w:after="0" w:line="500" w:lineRule="exact"/>
        <w:rPr>
          <w:rFonts w:hint="eastAsia" w:ascii="仿宋" w:hAnsi="仿宋" w:eastAsia="仿宋" w:cs="仿宋"/>
          <w:sz w:val="28"/>
          <w:szCs w:val="28"/>
        </w:rPr>
      </w:pPr>
      <w:r/>
      <w:bookmarkStart w:id="171" w:name="_Toc351203638"/>
      <w:r>
        <w:rPr>
          <w:rFonts w:hint="eastAsia" w:ascii="仿宋" w:hAnsi="仿宋" w:eastAsia="仿宋" w:cs="仿宋"/>
          <w:sz w:val="28"/>
          <w:szCs w:val="28"/>
        </w:rPr>
        <w:t xml:space="preserve">6. 安全文明施工与环境保护</w:t>
      </w:r>
      <w:bookmarkEnd w:id="171"/>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6.1安全文明施工</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6.1.1 项目安全生产的达标目标及相应事项的约定：</w:t>
      </w:r>
      <w:r>
        <w:rPr>
          <w:rFonts w:hint="eastAsia" w:ascii="仿宋" w:hAnsi="仿宋" w:eastAsia="仿宋" w:cs="仿宋"/>
          <w:sz w:val="28"/>
          <w:szCs w:val="28"/>
          <w:u w:val="single"/>
        </w:rPr>
        <w:t xml:space="preserve">杜绝重大伤亡事故，重伤事故；达到安全文明工地合格要求；机电设备漏电保护装置安全有效率达到100%；塔吊等起重设备、限位装置安全有效率达到100%；施工现场安全达标合格率达到100%，优良率达到90%以上；安全管理人员及特种作业人员要全部经过专业培训，持证上岗要达到100%；工人入场三级安全教育要达到100%等。承包人在施工范围内的安全管理、教育和安全事故责任由承包人负责协调处理并承担全部责任，费用含在</w:t>
      </w:r>
      <w:r>
        <w:rPr>
          <w:rFonts w:hint="eastAsia" w:ascii="仿宋" w:hAnsi="仿宋" w:eastAsia="仿宋" w:cs="仿宋"/>
          <w:sz w:val="28"/>
          <w:szCs w:val="28"/>
          <w:u w:val="single"/>
        </w:rPr>
        <w:t xml:space="preserve">安全文明施工费中。承包人负责施工现场的安全及第三方的人身安全 ，承包人应当遵守工程建设安全生产有关管理规定，严格按安全管理规定组织施工，并随时接受发包人监督检查。承包人负责为安全检查进行的协调、配合、管理工作等以及自身施工区域与公共区域的安全设施的搭设和维修管理工作，并在开工前向监理人提供有关施工工器具设备合格证、年审证等证件核验；确保施工安全并承担相关费用。承包人应严格认真执行本协议附件《建设工程承发包安全管理协议》中的有关要求，注重安全保障、安全教育，确保人员安全；承包人须制定各种切实有效、可行的规章制</w:t>
      </w:r>
      <w:r>
        <w:rPr>
          <w:rFonts w:hint="eastAsia" w:ascii="仿宋" w:hAnsi="仿宋" w:eastAsia="仿宋" w:cs="仿宋"/>
          <w:sz w:val="28"/>
          <w:szCs w:val="28"/>
          <w:u w:val="single"/>
        </w:rPr>
        <w:t xml:space="preserve">度，妥善安排和利用施工现场，必须做到安全施工、文明施工，建立、健全现场安全、文明施工网络。非发包人原因造成的安全事故，责任一律由承包人全部承担；无论发包人（或监理人）是否给予了批准或同意，承包人应对现场作业、施工方法及所施工工程的完备性、稳定性和安全性承担全部责任，负责完成对工程的稳定、完整、安全、可靠及有效运行所必需的全部工作。本工程承包人应精心组织，加强领导，针对不同的施工方案采取不同的安全措施，确保安全措施落到实处，做到文明施工，使本工程按质、按量、按期完成。安全生产及安全防护费用已包含在合同价款内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6.1.4 关于治安保卫的特别约定：</w:t>
      </w:r>
      <w:r>
        <w:rPr>
          <w:rFonts w:hint="eastAsia" w:ascii="仿宋" w:hAnsi="仿宋" w:eastAsia="仿宋" w:cs="仿宋"/>
          <w:sz w:val="28"/>
          <w:szCs w:val="28"/>
          <w:u w:val="single"/>
        </w:rPr>
        <w:t xml:space="preserve">由承包人负责统一管理施工现场的治安保卫事项，履行合同工程的治安保卫职责，其费用由承包人自行承担</w:t>
      </w:r>
      <w:r>
        <w:rPr>
          <w:rFonts w:hint="eastAsia" w:ascii="仿宋" w:hAnsi="仿宋" w:eastAsia="仿宋" w:cs="仿宋"/>
          <w:sz w:val="28"/>
          <w:szCs w:val="28"/>
          <w:u w:val="single"/>
        </w:rPr>
        <w:t xml:space="preserve">。主要包括但不限于①根据监理、发包人批准的施工方案，在施工现场适当地方设置门卫，并安排专人24小时看管，禁止非本工程施工、管理人员、车辆进入现场；②为保护本工程免遭损坏，或为现场附近和过往人群的安全与方便，在确有必要的时候和地方，或当监理工程师或有关主管部门要求时，承包人应自费提供照明、警卫、护栏、警告标志等安全防护措施；③在实施和完成本工程过程中，承包人应承担非夜间施工照明和照明设施的维护责任；④如承包人未履行上述约定及通用条款相关义务造成工程、财产和人身伤害，由承包人承担责任、赔偿损失及支付发生的费用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关于编制施工场地治安管理计划的约定：</w:t>
      </w:r>
      <w:r>
        <w:rPr>
          <w:rFonts w:hint="eastAsia" w:ascii="仿宋" w:hAnsi="仿宋" w:eastAsia="仿宋" w:cs="仿宋"/>
          <w:sz w:val="28"/>
          <w:szCs w:val="28"/>
          <w:u w:val="single"/>
        </w:rPr>
        <w:t xml:space="preserve"> 开工后7日内由承包人负责编制施工场地治安管理计划，制定应对突发治安事件紧急预案。主要包括但不限于①对进入到施工现场的参建单位相关人员的管理；②配合公安、交警等部门的管理；③承担治安管理工作相关费用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6.1.5 文明施工</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合同当事人对文明施工的要求：</w:t>
      </w:r>
      <w:r>
        <w:rPr>
          <w:rFonts w:hint="eastAsia" w:ascii="仿宋" w:hAnsi="仿宋" w:eastAsia="仿宋" w:cs="仿宋"/>
          <w:sz w:val="28"/>
          <w:szCs w:val="28"/>
          <w:u w:val="single"/>
        </w:rPr>
        <w:t xml:space="preserve">本工程施工场地须符合有关主管部门规定的标准化施工现场和文明工地要求，同时应满足市政、市容等有关主管部门的有关规定，承包人违反规定造成的损失和罚款由承包人负责 （1）按江苏省及淮安市有关规定执行，保证工完料尽、场地平整清洁、创达标化工地，交工前清理现场达到发包人的要求，并符合发包人和监理人提出的一切文明施工、环境卫生等管理规定；承包人须严格按</w:t>
      </w:r>
      <w:r>
        <w:rPr>
          <w:rFonts w:hint="eastAsia" w:ascii="仿宋" w:hAnsi="仿宋" w:eastAsia="仿宋" w:cs="仿宋"/>
          <w:sz w:val="28"/>
          <w:szCs w:val="28"/>
          <w:u w:val="single"/>
          <w:lang w:eastAsia="zh-CN"/>
        </w:rPr>
        <w:t xml:space="preserve">响应文件</w:t>
      </w:r>
      <w:r>
        <w:rPr>
          <w:rFonts w:hint="eastAsia" w:ascii="仿宋" w:hAnsi="仿宋" w:eastAsia="仿宋" w:cs="仿宋"/>
          <w:sz w:val="28"/>
          <w:szCs w:val="28"/>
          <w:u w:val="single"/>
        </w:rPr>
        <w:t xml:space="preserve">中文明措施项目落实，因承包人违反规定造成的损失和罚款由承包人负责。（2）施工现场入口处应悬挂宣传标语横幅、承包人的所有机械及设备都应醒目地标注承包人的名称及相关部门要求建设单位对围挡、围墙（绿色围墙、围挡）等外围进行整改或张贴广告，均由承包人承担，相应费用已包含在现场安全文明施工措施费中。（3）现场废水和污水排放应按批准的方法</w:t>
      </w:r>
      <w:r>
        <w:rPr>
          <w:rFonts w:hint="eastAsia" w:ascii="仿宋" w:hAnsi="仿宋" w:eastAsia="仿宋" w:cs="仿宋"/>
          <w:sz w:val="28"/>
          <w:szCs w:val="28"/>
          <w:u w:val="single"/>
        </w:rPr>
        <w:t xml:space="preserve">处理后，排入指定的排水沟或排水井内，不得污染环境。（4）现场现有围挡及围墙的拆除，建筑垃圾应按照批准的方法运往指定的地点进行处理，生活垃圾应按照淮安市城市管理规定每天集中，纳入城市垃圾处理系统定期清运。（5）承包人应制定生活和环境卫生管理制度，要搞好职工宿舍卫生和食堂的饮食卫生，并做好厕所保洁工作。（6）临时搭建须经发包人书面批准，且应整齐美观。（7）承包人应保持道路畅通整洁，如污染城市道路和排水管网，一切责任由承包人负责。（8）施工过程中如遇地下管线、电缆、道路、道板、场地及其它设施等破坏修复费用及管网移</w:t>
      </w:r>
      <w:r>
        <w:rPr>
          <w:rFonts w:hint="eastAsia" w:ascii="仿宋" w:hAnsi="仿宋" w:eastAsia="仿宋" w:cs="仿宋"/>
          <w:sz w:val="28"/>
          <w:szCs w:val="28"/>
          <w:u w:val="single"/>
        </w:rPr>
        <w:t xml:space="preserve">位等施工过程中发生的一切安全责任，均由承包人自行承担；如低于原标准或未能及时修复的，发包人有权安排其他人修复处理，所发生的费用按现行计价办法两倍计算，由承包人承担并从当期工程款或履约保证金中扣回。（9）“防止建筑工地扬尘、工程车抛洒滴漏”。承包人须加强工程施工车辆的管理并有具体有效的防范措施，施工车辆不得堵塞道路交通，不得沿途抛洒弃土，疏于管理被有关部门处罚，承包人自行解决、费用自负。（10）承包人须严格执行绿色施工相关规范及标准等要求，如有一项达不到将处罚5000元，由发包人从承包人当前进度款中直接扣除。</w:t>
      </w:r>
      <w:r>
        <w:rPr>
          <w:rFonts w:hint="eastAsia" w:ascii="仿宋" w:hAnsi="仿宋" w:eastAsia="仿宋" w:cs="仿宋"/>
          <w:sz w:val="28"/>
          <w:szCs w:val="28"/>
          <w:u w:val="single"/>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u w:val="single"/>
        </w:rPr>
        <w:t xml:space="preserve">注：上述相关费用由承包人投标时自行考虑，已包含在发包价内。施工期间发生的该类一切费用发包人不予补偿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6.1.6 关于安全文明施工费支付比例和支付期限的约定：</w:t>
      </w:r>
      <w:r>
        <w:rPr>
          <w:rFonts w:hint="eastAsia" w:ascii="仿宋" w:hAnsi="仿宋" w:eastAsia="仿宋" w:cs="仿宋"/>
          <w:sz w:val="28"/>
          <w:szCs w:val="28"/>
          <w:u w:val="single"/>
        </w:rPr>
        <w:t xml:space="preserve"> 按专用合同条款第12.4.1项〔付款周期〕的约定予以支付  </w:t>
      </w:r>
      <w:r>
        <w:rPr>
          <w:rFonts w:hint="eastAsia" w:ascii="仿宋" w:hAnsi="仿宋" w:eastAsia="仿宋" w:cs="仿宋"/>
          <w:sz w:val="28"/>
          <w:szCs w:val="28"/>
        </w:rPr>
        <w:t xml:space="preserve">。</w:t>
      </w:r>
      <w:bookmarkEnd w:id="164"/>
      <w:r/>
      <w:bookmarkEnd w:id="165"/>
      <w:r/>
      <w:bookmarkEnd w:id="166"/>
      <w:r/>
      <w:bookmarkEnd w:id="167"/>
      <w:r/>
      <w:bookmarkEnd w:id="168"/>
      <w:r/>
      <w:bookmarkEnd w:id="169"/>
      <w:r/>
      <w:bookmarkEnd w:id="170"/>
      <w:r>
        <w:rPr>
          <w:rFonts w:hint="eastAsia" w:ascii="仿宋" w:hAnsi="仿宋" w:eastAsia="仿宋" w:cs="仿宋"/>
          <w:sz w:val="28"/>
          <w:szCs w:val="28"/>
        </w:rPr>
      </w:r>
      <w:r/>
    </w:p>
    <w:p>
      <w:pPr>
        <w:pStyle w:val="660"/>
        <w:ind w:firstLine="422"/>
        <w:pageBreakBefore w:val="0"/>
        <w:spacing w:before="0" w:after="0" w:line="500" w:lineRule="exact"/>
        <w:rPr>
          <w:rFonts w:hint="eastAsia" w:ascii="仿宋" w:hAnsi="仿宋" w:eastAsia="仿宋" w:cs="仿宋"/>
          <w:sz w:val="28"/>
          <w:szCs w:val="28"/>
        </w:rPr>
      </w:pPr>
      <w:r/>
      <w:bookmarkStart w:id="172" w:name="_Toc351203639"/>
      <w:r>
        <w:rPr>
          <w:rFonts w:hint="eastAsia" w:ascii="仿宋" w:hAnsi="仿宋" w:eastAsia="仿宋" w:cs="仿宋"/>
          <w:sz w:val="28"/>
          <w:szCs w:val="28"/>
        </w:rPr>
        <w:t xml:space="preserve">7. 工期和进度</w:t>
      </w:r>
      <w:bookmarkEnd w:id="172"/>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7.1 施工组织设计</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7.1.1 合同当事人约定的施工组织设计应包括的其他内容：</w:t>
      </w:r>
      <w:r>
        <w:rPr>
          <w:rFonts w:hint="eastAsia" w:ascii="仿宋" w:hAnsi="仿宋" w:eastAsia="仿宋" w:cs="仿宋"/>
          <w:sz w:val="28"/>
          <w:szCs w:val="28"/>
          <w:u w:val="single"/>
        </w:rPr>
        <w:t xml:space="preserve"> 施工管理机构、资源保证计划、季节性施工的技术组织保证措施、危险性较大的分部分项工程的专项施工方案、施工现场全方位智能监控布置、已有设施、管线的加固与保护等特殊情况下的施工措施以及新技术、新产品、新工艺、新材料应用等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7.1.2 施工组织设计的提交和修改</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承包人提交详细施工组织设计的期限的约定：</w:t>
      </w:r>
      <w:r>
        <w:rPr>
          <w:rFonts w:hint="eastAsia" w:ascii="仿宋" w:hAnsi="仿宋" w:eastAsia="仿宋" w:cs="仿宋"/>
          <w:sz w:val="28"/>
          <w:szCs w:val="28"/>
          <w:u w:val="single"/>
        </w:rPr>
        <w:t xml:space="preserve">承包人应在合同签订后14天内提交详细的施工组织设计，但至迟不得晚于监理人发出开工通知中载明的开工日期前7天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发包人和监理人在收到详细的施工组织设计后确认或提出修改意见的期限：</w:t>
      </w:r>
      <w:r>
        <w:rPr>
          <w:rFonts w:hint="eastAsia" w:ascii="仿宋" w:hAnsi="仿宋" w:eastAsia="仿宋" w:cs="仿宋"/>
          <w:sz w:val="28"/>
          <w:szCs w:val="28"/>
          <w:u w:val="single"/>
        </w:rPr>
        <w:t xml:space="preserve"> 7日内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7</w:t>
      </w:r>
      <w:bookmarkStart w:id="173" w:name="_Toc303539123"/>
      <w:r/>
      <w:bookmarkStart w:id="174" w:name="_Toc297123514"/>
      <w:r/>
      <w:bookmarkStart w:id="175" w:name="_Toc300934966"/>
      <w:r/>
      <w:bookmarkStart w:id="176" w:name="_Toc312677479"/>
      <w:r/>
      <w:bookmarkStart w:id="177" w:name="_Toc312678005"/>
      <w:r/>
      <w:bookmarkStart w:id="178" w:name="_Toc304295541"/>
      <w:r/>
      <w:bookmarkStart w:id="179" w:name="_Toc297216173"/>
      <w:r>
        <w:rPr>
          <w:rFonts w:hint="eastAsia" w:ascii="仿宋" w:hAnsi="仿宋" w:eastAsia="仿宋" w:cs="仿宋"/>
          <w:sz w:val="28"/>
          <w:szCs w:val="28"/>
        </w:rPr>
        <w:t xml:space="preserve">.2 施工进度计划</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7.2.2 施工进度计划的修订</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发包人和监理人在收到修订的施工进度计划后确认或提出修改意见的期限：</w:t>
      </w:r>
      <w:r>
        <w:rPr>
          <w:rFonts w:hint="eastAsia" w:ascii="仿宋" w:hAnsi="仿宋" w:eastAsia="仿宋" w:cs="仿宋"/>
          <w:sz w:val="28"/>
          <w:szCs w:val="28"/>
          <w:u w:val="single"/>
        </w:rPr>
        <w:t xml:space="preserve"> 7日内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7.3 开工</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7.3.1 开工准备</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关于承包人提交工程开工报审表的期限：</w:t>
      </w:r>
      <w:r>
        <w:rPr>
          <w:rFonts w:hint="eastAsia" w:ascii="仿宋" w:hAnsi="仿宋" w:eastAsia="仿宋" w:cs="仿宋"/>
          <w:sz w:val="28"/>
          <w:szCs w:val="28"/>
          <w:u w:val="single"/>
        </w:rPr>
        <w:t xml:space="preserve">  按通用合同条款执行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关于发包人应完成的其他开工准备工作及期限：</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关于承包人应完成的其他开工准备工作及期限：</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7.3.2开工通知</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因发包人原因造成监理人未能在计划开工日期之日起</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180</w:t>
      </w:r>
      <w:r>
        <w:rPr>
          <w:rFonts w:hint="eastAsia" w:ascii="仿宋" w:hAnsi="仿宋" w:eastAsia="仿宋" w:cs="仿宋"/>
          <w:sz w:val="28"/>
          <w:szCs w:val="28"/>
        </w:rPr>
        <w:t xml:space="preserve">天内发出开工通知的，承包人有权提出价格调整要求，或者解除合同。</w:t>
      </w:r>
      <w:bookmarkEnd w:id="173"/>
      <w:r/>
      <w:bookmarkEnd w:id="174"/>
      <w:r/>
      <w:bookmarkEnd w:id="175"/>
      <w:r/>
      <w:bookmarkEnd w:id="176"/>
      <w:r/>
      <w:bookmarkEnd w:id="177"/>
      <w:r/>
      <w:bookmarkEnd w:id="178"/>
      <w:r/>
      <w:bookmarkEnd w:id="179"/>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7.4 测量放线</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7.4.1发包人通过监理人向承包人提供测量基准点、基准线和水准点及其书面资料的期限：</w:t>
      </w:r>
      <w:r>
        <w:rPr>
          <w:rFonts w:hint="eastAsia" w:ascii="仿宋" w:hAnsi="仿宋" w:eastAsia="仿宋" w:cs="仿宋"/>
          <w:sz w:val="28"/>
          <w:szCs w:val="28"/>
          <w:u w:val="single"/>
        </w:rPr>
        <w:t xml:space="preserve"> 按通用合同条款执行</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7</w:t>
      </w:r>
      <w:bookmarkStart w:id="180" w:name="_Toc297123516"/>
      <w:r/>
      <w:bookmarkStart w:id="181" w:name="_Toc312677484"/>
      <w:r/>
      <w:bookmarkStart w:id="182" w:name="_Toc300934968"/>
      <w:r/>
      <w:bookmarkStart w:id="183" w:name="_Toc297216175"/>
      <w:r/>
      <w:bookmarkStart w:id="184" w:name="_Toc304295546"/>
      <w:r/>
      <w:bookmarkStart w:id="185" w:name="_Toc303539125"/>
      <w:r/>
      <w:bookmarkStart w:id="186" w:name="_Toc312678010"/>
      <w:r>
        <w:rPr>
          <w:rFonts w:hint="eastAsia" w:ascii="仿宋" w:hAnsi="仿宋" w:eastAsia="仿宋" w:cs="仿宋"/>
          <w:sz w:val="28"/>
          <w:szCs w:val="28"/>
        </w:rPr>
        <w:t xml:space="preserve">.5 工期延误</w:t>
      </w:r>
      <w:bookmarkEnd w:id="180"/>
      <w:r/>
      <w:bookmarkEnd w:id="181"/>
      <w:r/>
      <w:bookmarkEnd w:id="182"/>
      <w:r/>
      <w:bookmarkEnd w:id="183"/>
      <w:r/>
      <w:bookmarkEnd w:id="184"/>
      <w:r/>
      <w:bookmarkEnd w:id="185"/>
      <w:r/>
      <w:bookmarkEnd w:id="186"/>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7.5.1 因发包人原因导致工期延误</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（7）因发包人原因导致工期延误的其他情形：</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7</w:t>
      </w:r>
      <w:bookmarkStart w:id="187" w:name="_Toc312677486"/>
      <w:r/>
      <w:bookmarkStart w:id="188" w:name="_Toc312678012"/>
      <w:r/>
      <w:bookmarkStart w:id="189" w:name="_Toc318581169"/>
      <w:r/>
      <w:bookmarkStart w:id="190" w:name="_Toc300934970"/>
      <w:r/>
      <w:bookmarkStart w:id="191" w:name="_Toc304295548"/>
      <w:r/>
      <w:bookmarkStart w:id="192" w:name="_Toc303539127"/>
      <w:r/>
      <w:bookmarkStart w:id="193" w:name="_Toc297123518"/>
      <w:r/>
      <w:bookmarkStart w:id="194" w:name="_Toc297216177"/>
      <w:r>
        <w:rPr>
          <w:rFonts w:hint="eastAsia" w:ascii="仿宋" w:hAnsi="仿宋" w:eastAsia="仿宋" w:cs="仿宋"/>
          <w:sz w:val="28"/>
          <w:szCs w:val="28"/>
        </w:rPr>
        <w:t xml:space="preserve">.5.2 因承包人原因导致工期延误</w:t>
      </w:r>
      <w:bookmarkEnd w:id="187"/>
      <w:r/>
      <w:bookmarkEnd w:id="188"/>
      <w:r/>
      <w:bookmarkEnd w:id="189"/>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因</w:t>
      </w:r>
      <w:bookmarkStart w:id="195" w:name="_Toc312678013"/>
      <w:r/>
      <w:bookmarkStart w:id="196" w:name="_Toc318581170"/>
      <w:r/>
      <w:bookmarkStart w:id="197" w:name="_Toc312677487"/>
      <w:r>
        <w:rPr>
          <w:rFonts w:hint="eastAsia" w:ascii="仿宋" w:hAnsi="仿宋" w:eastAsia="仿宋" w:cs="仿宋"/>
          <w:sz w:val="28"/>
          <w:szCs w:val="28"/>
        </w:rPr>
        <w:t xml:space="preserve">承包人原因造成工期延误，逾期竣工违约金的计算方法为：</w:t>
      </w:r>
      <w:r>
        <w:rPr>
          <w:rFonts w:hint="eastAsia" w:ascii="仿宋" w:hAnsi="仿宋" w:eastAsia="仿宋" w:cs="仿宋"/>
          <w:sz w:val="28"/>
          <w:szCs w:val="28"/>
          <w:u w:val="single"/>
        </w:rPr>
        <w:t xml:space="preserve"> 承包人向发包人支付合同价的万分之一/天的违约金 </w:t>
      </w:r>
      <w:r>
        <w:rPr>
          <w:rFonts w:hint="eastAsia" w:ascii="仿宋" w:hAnsi="仿宋" w:eastAsia="仿宋" w:cs="仿宋"/>
          <w:sz w:val="28"/>
          <w:szCs w:val="28"/>
        </w:rPr>
        <w:t xml:space="preserve">。</w:t>
      </w:r>
      <w:bookmarkEnd w:id="190"/>
      <w:r/>
      <w:bookmarkEnd w:id="191"/>
      <w:r/>
      <w:bookmarkEnd w:id="192"/>
      <w:r/>
      <w:bookmarkEnd w:id="193"/>
      <w:r/>
      <w:bookmarkEnd w:id="194"/>
      <w:r/>
      <w:bookmarkEnd w:id="195"/>
      <w:r/>
      <w:bookmarkEnd w:id="196"/>
      <w:r/>
      <w:bookmarkEnd w:id="197"/>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因承包人原因造成工期延误，逾</w:t>
      </w:r>
      <w:bookmarkStart w:id="198" w:name="_Toc312678014"/>
      <w:r/>
      <w:bookmarkStart w:id="199" w:name="_Toc318581171"/>
      <w:r>
        <w:rPr>
          <w:rFonts w:hint="eastAsia" w:ascii="仿宋" w:hAnsi="仿宋" w:eastAsia="仿宋" w:cs="仿宋"/>
          <w:sz w:val="28"/>
          <w:szCs w:val="28"/>
        </w:rPr>
        <w:t xml:space="preserve">期竣工违约金的上限：</w:t>
      </w:r>
      <w:r>
        <w:rPr>
          <w:rFonts w:hint="eastAsia" w:ascii="仿宋" w:hAnsi="仿宋" w:eastAsia="仿宋" w:cs="仿宋"/>
          <w:sz w:val="28"/>
          <w:szCs w:val="28"/>
          <w:u w:val="single"/>
        </w:rPr>
        <w:t xml:space="preserve"> 合同价的5 % </w:t>
      </w:r>
      <w:r>
        <w:rPr>
          <w:rFonts w:hint="eastAsia" w:ascii="仿宋" w:hAnsi="仿宋" w:eastAsia="仿宋" w:cs="仿宋"/>
          <w:sz w:val="28"/>
          <w:szCs w:val="28"/>
        </w:rPr>
        <w:t xml:space="preserve">。</w:t>
      </w:r>
      <w:bookmarkEnd w:id="198"/>
      <w:r/>
      <w:bookmarkEnd w:id="199"/>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7</w:t>
      </w:r>
      <w:bookmarkStart w:id="200" w:name="_Toc300934971"/>
      <w:r/>
      <w:bookmarkStart w:id="201" w:name="_Toc303539128"/>
      <w:r/>
      <w:bookmarkStart w:id="202" w:name="_Toc312678015"/>
      <w:r/>
      <w:bookmarkStart w:id="203" w:name="_Toc297216178"/>
      <w:r/>
      <w:bookmarkStart w:id="204" w:name="_Toc304295549"/>
      <w:r/>
      <w:bookmarkStart w:id="205" w:name="_Toc297123519"/>
      <w:r>
        <w:rPr>
          <w:rFonts w:hint="eastAsia" w:ascii="仿宋" w:hAnsi="仿宋" w:eastAsia="仿宋" w:cs="仿宋"/>
          <w:sz w:val="28"/>
          <w:szCs w:val="28"/>
        </w:rPr>
        <w:t xml:space="preserve">.6 不</w:t>
      </w:r>
      <w:bookmarkEnd w:id="200"/>
      <w:r/>
      <w:bookmarkEnd w:id="201"/>
      <w:r/>
      <w:bookmarkEnd w:id="202"/>
      <w:r/>
      <w:bookmarkEnd w:id="203"/>
      <w:r/>
      <w:bookmarkEnd w:id="204"/>
      <w:r/>
      <w:bookmarkEnd w:id="205"/>
      <w:r>
        <w:rPr>
          <w:rFonts w:hint="eastAsia" w:ascii="仿宋" w:hAnsi="仿宋" w:eastAsia="仿宋" w:cs="仿宋"/>
          <w:sz w:val="28"/>
          <w:szCs w:val="28"/>
        </w:rPr>
        <w:t xml:space="preserve">利物质条件</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bookmarkStart w:id="206" w:name="_Toc297123520"/>
      <w:r/>
      <w:bookmarkStart w:id="207" w:name="_Toc297216179"/>
      <w:r/>
      <w:bookmarkStart w:id="208" w:name="_Toc312678016"/>
      <w:r/>
      <w:bookmarkStart w:id="209" w:name="_Toc318581172"/>
      <w:r/>
      <w:bookmarkStart w:id="210" w:name="_Toc304295550"/>
      <w:r/>
      <w:bookmarkStart w:id="211" w:name="_Toc303539129"/>
      <w:r/>
      <w:bookmarkStart w:id="212" w:name="_Toc300934972"/>
      <w:r>
        <w:rPr>
          <w:rFonts w:hint="eastAsia" w:ascii="仿宋" w:hAnsi="仿宋" w:eastAsia="仿宋" w:cs="仿宋"/>
          <w:sz w:val="28"/>
          <w:szCs w:val="28"/>
        </w:rPr>
        <w:t xml:space="preserve">不利物质条件的其他情形和有关约定：</w:t>
      </w:r>
      <w:r>
        <w:rPr>
          <w:rFonts w:hint="eastAsia" w:ascii="仿宋" w:hAnsi="仿宋" w:eastAsia="仿宋" w:cs="仿宋"/>
          <w:sz w:val="28"/>
          <w:szCs w:val="28"/>
          <w:u w:val="single"/>
        </w:rPr>
        <w:t xml:space="preserve">  按通用条款执行       </w:t>
      </w:r>
      <w:r>
        <w:rPr>
          <w:rFonts w:hint="eastAsia" w:ascii="仿宋" w:hAnsi="仿宋" w:eastAsia="仿宋" w:cs="仿宋"/>
          <w:sz w:val="28"/>
          <w:szCs w:val="28"/>
        </w:rPr>
        <w:t xml:space="preserve">。</w:t>
      </w:r>
      <w:bookmarkEnd w:id="206"/>
      <w:r/>
      <w:bookmarkEnd w:id="207"/>
      <w:r/>
      <w:bookmarkEnd w:id="208"/>
      <w:r/>
      <w:bookmarkEnd w:id="209"/>
      <w:r/>
      <w:bookmarkEnd w:id="210"/>
      <w:r/>
      <w:bookmarkEnd w:id="211"/>
      <w:r/>
      <w:bookmarkEnd w:id="212"/>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7</w:t>
      </w:r>
      <w:bookmarkStart w:id="213" w:name="_Toc304295551"/>
      <w:r/>
      <w:bookmarkStart w:id="214" w:name="_Toc297123521"/>
      <w:r/>
      <w:bookmarkStart w:id="215" w:name="_Toc297216180"/>
      <w:r/>
      <w:bookmarkStart w:id="216" w:name="_Toc300934973"/>
      <w:r/>
      <w:bookmarkStart w:id="217" w:name="_Toc303539130"/>
      <w:r/>
      <w:bookmarkStart w:id="218" w:name="_Toc312678017"/>
      <w:r>
        <w:rPr>
          <w:rFonts w:hint="eastAsia" w:ascii="仿宋" w:hAnsi="仿宋" w:eastAsia="仿宋" w:cs="仿宋"/>
          <w:sz w:val="28"/>
          <w:szCs w:val="28"/>
        </w:rPr>
        <w:t xml:space="preserve">.7异常恶劣的气候条件</w:t>
      </w:r>
      <w:bookmarkEnd w:id="213"/>
      <w:r/>
      <w:bookmarkEnd w:id="214"/>
      <w:r/>
      <w:bookmarkEnd w:id="215"/>
      <w:r/>
      <w:bookmarkEnd w:id="216"/>
      <w:r/>
      <w:bookmarkEnd w:id="217"/>
      <w:r/>
      <w:bookmarkEnd w:id="218"/>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发包人和承包人同意以下情形视为异常恶劣的气候条件：</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（1）日降雨量大于100㎜的雨日超过3天；</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（2）风速大于17.2m/s的8级以上台风灾害；</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（3）日气温超过37℃的高温大于3天或日气温超过35℃的高温连续5天及以上；</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（4）日气温低于―10℃ 的大寒大于3天；</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（5）造成工程损坏的冰雹和大雪灾害：日降雪量10㎜及以上；</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（6）其它异常恶劣气候灾害</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r>
      <w:r/>
    </w:p>
    <w:p>
      <w:pPr>
        <w:pStyle w:val="656"/>
        <w:ind w:firstLine="420"/>
        <w:pageBreakBefore w:val="0"/>
        <w:spacing w:line="500" w:lineRule="exact"/>
        <w:rPr>
          <w:rFonts w:hint="eastAsia" w:ascii="仿宋" w:hAnsi="仿宋" w:eastAsia="仿宋" w:cs="仿宋"/>
          <w:sz w:val="28"/>
          <w:szCs w:val="28"/>
        </w:rPr>
        <w:outlineLvl w:val="0"/>
      </w:pPr>
      <w:r>
        <w:rPr>
          <w:rFonts w:hint="eastAsia" w:ascii="仿宋" w:hAnsi="仿宋" w:eastAsia="仿宋" w:cs="仿宋"/>
          <w:sz w:val="28"/>
          <w:szCs w:val="28"/>
        </w:rPr>
        <w:t xml:space="preserve">7.9 提前竣工的奖励</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7.9.2提前竣工的奖励：</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60"/>
        <w:ind w:firstLine="422"/>
        <w:pageBreakBefore w:val="0"/>
        <w:spacing w:before="0" w:after="0" w:line="500" w:lineRule="exact"/>
        <w:rPr>
          <w:rFonts w:hint="eastAsia" w:ascii="仿宋" w:hAnsi="仿宋" w:eastAsia="仿宋" w:cs="仿宋"/>
          <w:sz w:val="28"/>
          <w:szCs w:val="28"/>
        </w:rPr>
      </w:pPr>
      <w:r/>
      <w:bookmarkStart w:id="219" w:name="_Toc351203640"/>
      <w:r>
        <w:rPr>
          <w:rFonts w:hint="eastAsia" w:ascii="仿宋" w:hAnsi="仿宋" w:eastAsia="仿宋" w:cs="仿宋"/>
          <w:sz w:val="28"/>
          <w:szCs w:val="28"/>
        </w:rPr>
        <w:t xml:space="preserve">8. 材料与设备</w:t>
      </w:r>
      <w:bookmarkEnd w:id="154"/>
      <w:r/>
      <w:bookmarkEnd w:id="155"/>
      <w:r/>
      <w:bookmarkEnd w:id="156"/>
      <w:r/>
      <w:bookmarkEnd w:id="157"/>
      <w:r/>
      <w:bookmarkEnd w:id="158"/>
      <w:r/>
      <w:bookmarkEnd w:id="159"/>
      <w:r/>
      <w:bookmarkEnd w:id="160"/>
      <w:r/>
      <w:bookmarkEnd w:id="161"/>
      <w:r/>
      <w:bookmarkEnd w:id="162"/>
      <w:r/>
      <w:bookmarkEnd w:id="163"/>
      <w:r/>
      <w:bookmarkEnd w:id="219"/>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8</w:t>
      </w:r>
      <w:bookmarkStart w:id="220" w:name="_Toc292559877"/>
      <w:r/>
      <w:bookmarkStart w:id="221" w:name="_Toc297120467"/>
      <w:r/>
      <w:bookmarkStart w:id="222" w:name="_Toc297123527"/>
      <w:r/>
      <w:bookmarkStart w:id="223" w:name="_Toc292559372"/>
      <w:r/>
      <w:bookmarkStart w:id="224" w:name="_Toc297216186"/>
      <w:r/>
      <w:bookmarkStart w:id="225" w:name="_Toc296890995"/>
      <w:r/>
      <w:bookmarkStart w:id="226" w:name="_Toc296346668"/>
      <w:r/>
      <w:bookmarkStart w:id="227" w:name="_Toc297048353"/>
      <w:r/>
      <w:bookmarkStart w:id="228" w:name="_Toc304295556"/>
      <w:r/>
      <w:bookmarkStart w:id="229" w:name="_Toc303539136"/>
      <w:r/>
      <w:bookmarkStart w:id="230" w:name="_Toc296347166"/>
      <w:r/>
      <w:bookmarkStart w:id="231" w:name="_Toc312677493"/>
      <w:r/>
      <w:bookmarkStart w:id="232" w:name="_Toc312678019"/>
      <w:r/>
      <w:bookmarkStart w:id="233" w:name="_Toc296891207"/>
      <w:r/>
      <w:bookmarkStart w:id="234" w:name="_Toc280868654"/>
      <w:r/>
      <w:bookmarkStart w:id="235" w:name="_Toc296944506"/>
      <w:r/>
      <w:bookmarkStart w:id="236" w:name="_Toc300934979"/>
      <w:r/>
      <w:bookmarkStart w:id="237" w:name="_Toc296503167"/>
      <w:r/>
      <w:bookmarkStart w:id="238" w:name="_Toc280868656"/>
      <w:r/>
      <w:bookmarkStart w:id="239" w:name="_Toc267251424"/>
      <w:r/>
      <w:bookmarkStart w:id="240" w:name="_Toc280868655"/>
      <w:r>
        <w:rPr>
          <w:rFonts w:hint="eastAsia" w:ascii="仿宋" w:hAnsi="仿宋" w:eastAsia="仿宋" w:cs="仿宋"/>
          <w:sz w:val="28"/>
          <w:szCs w:val="28"/>
        </w:rPr>
        <w:t xml:space="preserve">.4材料与工程设备的保管与使用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8</w:t>
      </w:r>
      <w:bookmarkStart w:id="241" w:name="_Toc297216187"/>
      <w:r/>
      <w:bookmarkStart w:id="242" w:name="_Toc297123528"/>
      <w:r/>
      <w:bookmarkStart w:id="243" w:name="_Toc296944507"/>
      <w:r/>
      <w:bookmarkStart w:id="244" w:name="_Toc296347167"/>
      <w:r/>
      <w:bookmarkStart w:id="245" w:name="_Toc312677494"/>
      <w:r/>
      <w:bookmarkStart w:id="246" w:name="_Toc304295557"/>
      <w:r/>
      <w:bookmarkStart w:id="247" w:name="_Toc297120468"/>
      <w:r/>
      <w:bookmarkStart w:id="248" w:name="_Toc300934980"/>
      <w:r/>
      <w:bookmarkStart w:id="249" w:name="_Toc303539137"/>
      <w:r/>
      <w:bookmarkStart w:id="250" w:name="_Toc297048354"/>
      <w:r/>
      <w:bookmarkStart w:id="251" w:name="_Toc296346669"/>
      <w:r/>
      <w:bookmarkStart w:id="252" w:name="_Toc318581173"/>
      <w:r/>
      <w:bookmarkStart w:id="253" w:name="_Toc296890996"/>
      <w:r/>
      <w:bookmarkStart w:id="254" w:name="_Toc312678020"/>
      <w:r/>
      <w:bookmarkStart w:id="255" w:name="_Toc296891208"/>
      <w:r/>
      <w:bookmarkStart w:id="256" w:name="_Toc292559878"/>
      <w:r/>
      <w:bookmarkStart w:id="257" w:name="_Toc292559373"/>
      <w:r/>
      <w:bookmarkStart w:id="258" w:name="_Toc296503168"/>
      <w:r>
        <w:rPr>
          <w:rFonts w:hint="eastAsia" w:ascii="仿宋" w:hAnsi="仿宋" w:eastAsia="仿宋" w:cs="仿宋"/>
          <w:sz w:val="28"/>
          <w:szCs w:val="28"/>
        </w:rPr>
        <w:t xml:space="preserve">.4.1发包人供应的材料设备的保管费用的承担：</w:t>
      </w:r>
      <w:r>
        <w:rPr>
          <w:rFonts w:hint="eastAsia" w:ascii="仿宋" w:hAnsi="仿宋" w:eastAsia="仿宋" w:cs="仿宋"/>
          <w:sz w:val="28"/>
          <w:szCs w:val="28"/>
          <w:u w:val="single"/>
        </w:rPr>
        <w:t xml:space="preserve"> 承包人在投标时已综合考虑，已包含在发包价内，发包人不再额外予以补偿  </w:t>
      </w:r>
      <w:r>
        <w:rPr>
          <w:rFonts w:hint="eastAsia" w:ascii="仿宋" w:hAnsi="仿宋" w:eastAsia="仿宋" w:cs="仿宋"/>
          <w:sz w:val="28"/>
          <w:szCs w:val="28"/>
        </w:rPr>
        <w:t xml:space="preserve">。</w:t>
      </w:r>
      <w:bookmarkEnd w:id="256"/>
      <w:r/>
      <w:bookmarkEnd w:id="257"/>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outlineLvl w:val="0"/>
      </w:pPr>
      <w:r>
        <w:rPr>
          <w:rFonts w:hint="eastAsia" w:ascii="仿宋" w:hAnsi="仿宋" w:eastAsia="仿宋" w:cs="仿宋"/>
          <w:sz w:val="28"/>
          <w:szCs w:val="28"/>
        </w:rPr>
        <w:t xml:space="preserve">8.6 样品</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8.6.1样品的报送与封存</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需要承包人报送样品的材料或工程设备，样品的种类、名称、规格、数量要求：</w:t>
      </w:r>
      <w:r>
        <w:rPr>
          <w:rFonts w:hint="eastAsia" w:ascii="仿宋" w:hAnsi="仿宋" w:eastAsia="仿宋" w:cs="仿宋"/>
          <w:sz w:val="28"/>
          <w:szCs w:val="28"/>
          <w:u w:val="single"/>
        </w:rPr>
        <w:t xml:space="preserve">  按有关规定和发包人要求执行。</w:t>
      </w:r>
      <w:r>
        <w:rPr>
          <w:rFonts w:hint="eastAsia" w:ascii="仿宋" w:hAnsi="仿宋" w:eastAsia="仿宋" w:cs="仿宋"/>
          <w:sz w:val="28"/>
          <w:szCs w:val="28"/>
          <w:u w:val="single"/>
        </w:rPr>
      </w:r>
      <w:r/>
    </w:p>
    <w:p>
      <w:pPr>
        <w:pStyle w:val="656"/>
        <w:ind w:firstLine="420"/>
        <w:jc w:val="left"/>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（1）用于本工程之任何材料或设备，承包人应提供样本作认可之用，使用前必须得到发包人、监理人认可或批准。发包人、监理人对任何样本之认可或批准，并不会解除承包人按合同须履行之责任；</w:t>
      </w:r>
      <w:r>
        <w:rPr>
          <w:rFonts w:hint="eastAsia" w:ascii="仿宋" w:hAnsi="仿宋" w:eastAsia="仿宋" w:cs="仿宋"/>
          <w:sz w:val="28"/>
          <w:szCs w:val="28"/>
          <w:u w:val="single"/>
        </w:rPr>
      </w:r>
      <w:r/>
    </w:p>
    <w:p>
      <w:pPr>
        <w:pStyle w:val="656"/>
        <w:ind w:firstLine="420"/>
        <w:jc w:val="left"/>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（2）如发包人、监理人要求承包人提供不少于三家或三家以上的材料或设备品牌供选择或考察时，承包人须无条件执行且推荐品牌质量在同类或同行中为优等品；</w:t>
      </w:r>
      <w:r>
        <w:rPr>
          <w:rFonts w:hint="eastAsia" w:ascii="仿宋" w:hAnsi="仿宋" w:eastAsia="仿宋" w:cs="仿宋"/>
          <w:sz w:val="28"/>
          <w:szCs w:val="28"/>
          <w:u w:val="single"/>
        </w:rPr>
      </w:r>
      <w:r/>
    </w:p>
    <w:p>
      <w:pPr>
        <w:pStyle w:val="656"/>
        <w:ind w:firstLine="420"/>
        <w:jc w:val="left"/>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（3）承包人应在</w:t>
      </w:r>
      <w:r>
        <w:rPr>
          <w:rFonts w:hint="eastAsia" w:ascii="仿宋" w:hAnsi="仿宋" w:eastAsia="仿宋" w:cs="仿宋"/>
          <w:sz w:val="28"/>
          <w:szCs w:val="28"/>
          <w:u w:val="single"/>
          <w:lang w:eastAsia="zh-CN"/>
        </w:rPr>
        <w:t xml:space="preserve">响应文件</w:t>
      </w:r>
      <w:r>
        <w:rPr>
          <w:rFonts w:hint="eastAsia" w:ascii="仿宋" w:hAnsi="仿宋" w:eastAsia="仿宋" w:cs="仿宋"/>
          <w:sz w:val="28"/>
          <w:szCs w:val="28"/>
          <w:u w:val="single"/>
        </w:rPr>
        <w:t xml:space="preserve">中明确材料或设备所选的品牌、厂家，如果承包人在</w:t>
      </w:r>
      <w:r>
        <w:rPr>
          <w:rFonts w:hint="eastAsia" w:ascii="仿宋" w:hAnsi="仿宋" w:eastAsia="仿宋" w:cs="仿宋"/>
          <w:sz w:val="28"/>
          <w:szCs w:val="28"/>
          <w:u w:val="single"/>
          <w:lang w:eastAsia="zh-CN"/>
        </w:rPr>
        <w:t xml:space="preserve">响应文件</w:t>
      </w:r>
      <w:r>
        <w:rPr>
          <w:rFonts w:hint="eastAsia" w:ascii="仿宋" w:hAnsi="仿宋" w:eastAsia="仿宋" w:cs="仿宋"/>
          <w:sz w:val="28"/>
          <w:szCs w:val="28"/>
          <w:u w:val="single"/>
        </w:rPr>
        <w:t xml:space="preserve">中没有明确选用何种品牌，发包人可以指定其他任一品牌厂家，且合同价格不予调整；</w:t>
      </w:r>
      <w:r>
        <w:rPr>
          <w:rFonts w:hint="eastAsia" w:ascii="仿宋" w:hAnsi="仿宋" w:eastAsia="仿宋" w:cs="仿宋"/>
          <w:sz w:val="28"/>
          <w:szCs w:val="28"/>
          <w:u w:val="single"/>
        </w:rPr>
      </w:r>
      <w:r/>
    </w:p>
    <w:p>
      <w:pPr>
        <w:pStyle w:val="656"/>
        <w:ind w:firstLine="420"/>
        <w:jc w:val="left"/>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4）发包人推荐品牌及要求详见清单，承包人必须在发包人规定的推荐品牌范围内提供样品或样册，经监理人、发包人确认后方可使用。发包人有权在招标文件规定推荐品牌范围内更换或调整材料，同时仍按承包人相应投标价格进行竣工结算；</w:t>
      </w:r>
      <w:r>
        <w:rPr>
          <w:rFonts w:hint="eastAsia" w:ascii="仿宋" w:hAnsi="仿宋" w:eastAsia="仿宋" w:cs="仿宋"/>
          <w:sz w:val="28"/>
          <w:szCs w:val="28"/>
          <w:u w:val="single"/>
        </w:rPr>
      </w:r>
      <w:r/>
    </w:p>
    <w:p>
      <w:pPr>
        <w:pStyle w:val="656"/>
        <w:ind w:firstLine="420"/>
        <w:jc w:val="left"/>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（5）发包人有权对承包人的材料采购环节进行监控，对此承包人不得拒绝。相关风险承包人在投标时需综合考虑，已包含在发包价内。 </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rPr>
        <w:outlineLvl w:val="0"/>
      </w:pPr>
      <w:r>
        <w:rPr>
          <w:rFonts w:hint="eastAsia" w:ascii="仿宋" w:hAnsi="仿宋" w:eastAsia="仿宋" w:cs="仿宋"/>
          <w:sz w:val="28"/>
          <w:szCs w:val="28"/>
        </w:rPr>
        <w:t xml:space="preserve">8.8 施工设备和临时设施</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8.8.1 承包人提供的施工设备和临时设施</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关于修建临时设施费用承担的约定：</w:t>
      </w:r>
      <w:r>
        <w:rPr>
          <w:rFonts w:hint="eastAsia" w:ascii="仿宋" w:hAnsi="仿宋" w:eastAsia="仿宋" w:cs="仿宋"/>
          <w:sz w:val="28"/>
          <w:szCs w:val="28"/>
          <w:u w:val="single"/>
        </w:rPr>
        <w:t xml:space="preserve">  费用由中标单位承担 </w:t>
      </w:r>
      <w:r>
        <w:rPr>
          <w:rFonts w:hint="eastAsia" w:ascii="仿宋" w:hAnsi="仿宋" w:eastAsia="仿宋" w:cs="仿宋"/>
          <w:sz w:val="28"/>
          <w:szCs w:val="28"/>
        </w:rPr>
        <w:t xml:space="preserve">。</w:t>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8"/>
      <w:r>
        <w:rPr>
          <w:rFonts w:hint="eastAsia" w:ascii="仿宋" w:hAnsi="仿宋" w:eastAsia="仿宋" w:cs="仿宋"/>
          <w:sz w:val="28"/>
          <w:szCs w:val="28"/>
        </w:rPr>
      </w:r>
      <w:r/>
    </w:p>
    <w:p>
      <w:pPr>
        <w:pStyle w:val="660"/>
        <w:ind w:firstLine="422"/>
        <w:pageBreakBefore w:val="0"/>
        <w:spacing w:before="0" w:after="0" w:line="500" w:lineRule="exact"/>
        <w:rPr>
          <w:rFonts w:hint="eastAsia" w:ascii="仿宋" w:hAnsi="仿宋" w:eastAsia="仿宋" w:cs="仿宋"/>
          <w:sz w:val="28"/>
          <w:szCs w:val="28"/>
        </w:rPr>
      </w:pPr>
      <w:r/>
      <w:bookmarkStart w:id="259" w:name="_Toc351203641"/>
      <w:r>
        <w:rPr>
          <w:rFonts w:hint="eastAsia" w:ascii="仿宋" w:hAnsi="仿宋" w:eastAsia="仿宋" w:cs="仿宋"/>
          <w:sz w:val="28"/>
          <w:szCs w:val="28"/>
        </w:rPr>
        <w:t xml:space="preserve">9</w:t>
      </w:r>
      <w:bookmarkEnd w:id="238"/>
      <w:r/>
      <w:bookmarkEnd w:id="239"/>
      <w:r/>
      <w:bookmarkEnd w:id="240"/>
      <w:r/>
      <w:bookmarkStart w:id="260" w:name="_Toc300934982"/>
      <w:r/>
      <w:bookmarkStart w:id="261" w:name="_Toc304295559"/>
      <w:r/>
      <w:bookmarkStart w:id="262" w:name="_Toc297216192"/>
      <w:r/>
      <w:bookmarkStart w:id="263" w:name="_Toc303539139"/>
      <w:r/>
      <w:bookmarkStart w:id="264" w:name="_Toc312677495"/>
      <w:r/>
      <w:bookmarkStart w:id="265" w:name="_Toc312678021"/>
      <w:r/>
      <w:bookmarkStart w:id="266" w:name="_Toc297123533"/>
      <w:r/>
      <w:bookmarkStart w:id="267" w:name="_Toc267251427"/>
      <w:r/>
      <w:bookmarkStart w:id="268" w:name="_Toc296891213"/>
      <w:r/>
      <w:bookmarkStart w:id="269" w:name="_Toc296346674"/>
      <w:r/>
      <w:bookmarkStart w:id="270" w:name="_Toc297048359"/>
      <w:r/>
      <w:bookmarkStart w:id="271" w:name="_Toc296944512"/>
      <w:r/>
      <w:bookmarkStart w:id="272" w:name="_Toc296347172"/>
      <w:r/>
      <w:bookmarkStart w:id="273" w:name="_Toc296503173"/>
      <w:r/>
      <w:bookmarkStart w:id="274" w:name="_Toc292559378"/>
      <w:r/>
      <w:bookmarkStart w:id="275" w:name="_Toc267251428"/>
      <w:r/>
      <w:bookmarkStart w:id="276" w:name="_Toc296891001"/>
      <w:r/>
      <w:bookmarkStart w:id="277" w:name="_Toc292559883"/>
      <w:r/>
      <w:bookmarkStart w:id="278" w:name="_Toc297120473"/>
      <w:r>
        <w:rPr>
          <w:rFonts w:hint="eastAsia" w:ascii="仿宋" w:hAnsi="仿宋" w:eastAsia="仿宋" w:cs="仿宋"/>
          <w:sz w:val="28"/>
          <w:szCs w:val="28"/>
        </w:rPr>
        <w:t xml:space="preserve">. 试验与检验</w:t>
      </w:r>
      <w:bookmarkEnd w:id="259"/>
      <w:r/>
      <w:bookmarkEnd w:id="260"/>
      <w:r/>
      <w:bookmarkEnd w:id="261"/>
      <w:r/>
      <w:bookmarkEnd w:id="262"/>
      <w:r/>
      <w:bookmarkEnd w:id="263"/>
      <w:r/>
      <w:bookmarkEnd w:id="264"/>
      <w:r/>
      <w:bookmarkEnd w:id="265"/>
      <w:r/>
      <w:bookmarkEnd w:id="266"/>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9</w:t>
      </w:r>
      <w:bookmarkStart w:id="279" w:name="_Toc297216193"/>
      <w:r/>
      <w:bookmarkStart w:id="280" w:name="_Toc297123534"/>
      <w:r/>
      <w:bookmarkStart w:id="281" w:name="_Toc300934983"/>
      <w:r/>
      <w:bookmarkStart w:id="282" w:name="_Toc312677496"/>
      <w:r/>
      <w:bookmarkStart w:id="283" w:name="_Toc312678022"/>
      <w:r/>
      <w:bookmarkStart w:id="284" w:name="_Toc304295560"/>
      <w:r/>
      <w:bookmarkStart w:id="285" w:name="_Toc303539140"/>
      <w:r>
        <w:rPr>
          <w:rFonts w:hint="eastAsia" w:ascii="仿宋" w:hAnsi="仿宋" w:eastAsia="仿宋" w:cs="仿宋"/>
          <w:sz w:val="28"/>
          <w:szCs w:val="28"/>
        </w:rPr>
        <w:t xml:space="preserve">.1试验设备与试验人员</w:t>
      </w:r>
      <w:bookmarkEnd w:id="279"/>
      <w:r/>
      <w:bookmarkEnd w:id="280"/>
      <w:r/>
      <w:bookmarkEnd w:id="281"/>
      <w:r/>
      <w:bookmarkEnd w:id="282"/>
      <w:r/>
      <w:bookmarkEnd w:id="283"/>
      <w:r/>
      <w:bookmarkEnd w:id="284"/>
      <w:r/>
      <w:bookmarkEnd w:id="285"/>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9</w:t>
      </w:r>
      <w:bookmarkStart w:id="286" w:name="_Toc297216194"/>
      <w:r/>
      <w:bookmarkStart w:id="287" w:name="_Toc304295561"/>
      <w:r/>
      <w:bookmarkStart w:id="288" w:name="_Toc297123535"/>
      <w:r/>
      <w:bookmarkStart w:id="289" w:name="_Toc300934984"/>
      <w:r/>
      <w:bookmarkStart w:id="290" w:name="_Toc312677497"/>
      <w:r/>
      <w:bookmarkStart w:id="291" w:name="_Toc312678023"/>
      <w:r/>
      <w:bookmarkStart w:id="292" w:name="_Toc303539141"/>
      <w:r/>
      <w:bookmarkStart w:id="293" w:name="_Toc318581174"/>
      <w:r>
        <w:rPr>
          <w:rFonts w:hint="eastAsia" w:ascii="仿宋" w:hAnsi="仿宋" w:eastAsia="仿宋" w:cs="仿宋"/>
          <w:sz w:val="28"/>
          <w:szCs w:val="28"/>
        </w:rPr>
        <w:t xml:space="preserve">.1.2 试验设备</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施工现场需要配置的试验场所：</w:t>
      </w:r>
      <w:bookmarkEnd w:id="286"/>
      <w:r/>
      <w:bookmarkEnd w:id="287"/>
      <w:r/>
      <w:bookmarkEnd w:id="288"/>
      <w:r/>
      <w:bookmarkEnd w:id="289"/>
      <w:r/>
      <w:bookmarkEnd w:id="290"/>
      <w:r/>
      <w:bookmarkEnd w:id="291"/>
      <w:r/>
      <w:bookmarkEnd w:id="292"/>
      <w:r/>
      <w:bookmarkStart w:id="294" w:name="_Toc304295562"/>
      <w:r/>
      <w:bookmarkStart w:id="295" w:name="_Toc312677498"/>
      <w:r/>
      <w:bookmarkStart w:id="296" w:name="_Toc297123536"/>
      <w:r/>
      <w:bookmarkStart w:id="297" w:name="_Toc312678024"/>
      <w:r/>
      <w:bookmarkStart w:id="298" w:name="_Toc303539142"/>
      <w:r/>
      <w:bookmarkStart w:id="299" w:name="_Toc300934985"/>
      <w:r/>
      <w:bookmarkStart w:id="300" w:name="_Toc297216195"/>
      <w:r>
        <w:rPr>
          <w:rFonts w:hint="eastAsia" w:ascii="仿宋" w:hAnsi="仿宋" w:eastAsia="仿宋" w:cs="仿宋"/>
          <w:sz w:val="28"/>
          <w:szCs w:val="28"/>
          <w:u w:val="single"/>
        </w:rPr>
        <w:t xml:space="preserve"> 按现行相关规定、质监部门的有关要求及监理人指示进行配置   </w:t>
      </w:r>
      <w:r>
        <w:rPr>
          <w:rFonts w:hint="eastAsia" w:ascii="仿宋" w:hAnsi="仿宋" w:eastAsia="仿宋" w:cs="仿宋"/>
          <w:sz w:val="28"/>
          <w:szCs w:val="28"/>
        </w:rPr>
        <w:t xml:space="preserve">。 </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施工现场需要配备的试验设备：</w:t>
      </w:r>
      <w:r>
        <w:rPr>
          <w:rFonts w:hint="eastAsia" w:ascii="仿宋" w:hAnsi="仿宋" w:eastAsia="仿宋" w:cs="仿宋"/>
          <w:sz w:val="28"/>
          <w:szCs w:val="28"/>
          <w:u w:val="single"/>
        </w:rPr>
        <w:t xml:space="preserve">  按现行相关规定、质监部门的有关要求及监理人指示进行配置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施工现场需要具备的其他试验条件：</w:t>
      </w:r>
      <w:r>
        <w:rPr>
          <w:rFonts w:hint="eastAsia" w:ascii="仿宋" w:hAnsi="仿宋" w:eastAsia="仿宋" w:cs="仿宋"/>
          <w:sz w:val="28"/>
          <w:szCs w:val="28"/>
          <w:u w:val="single"/>
        </w:rPr>
        <w:t xml:space="preserve">按现行相关规定、质监部门的有关要求及监理人指示进行配置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outlineLvl w:val="0"/>
      </w:pPr>
      <w:r>
        <w:rPr>
          <w:rFonts w:hint="eastAsia" w:ascii="仿宋" w:hAnsi="仿宋" w:eastAsia="仿宋" w:cs="仿宋"/>
          <w:sz w:val="28"/>
          <w:szCs w:val="28"/>
        </w:rPr>
        <w:t xml:space="preserve">9.4 现场工艺试验 </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现场工艺试验的有关约定：</w:t>
      </w:r>
      <w:r>
        <w:rPr>
          <w:rFonts w:hint="eastAsia" w:ascii="仿宋" w:hAnsi="仿宋" w:eastAsia="仿宋" w:cs="仿宋"/>
          <w:sz w:val="28"/>
          <w:szCs w:val="28"/>
          <w:u w:val="single"/>
        </w:rPr>
        <w:t xml:space="preserve">   按通用合同条款执行      </w:t>
      </w:r>
      <w:r>
        <w:rPr>
          <w:rFonts w:hint="eastAsia" w:ascii="仿宋" w:hAnsi="仿宋" w:eastAsia="仿宋" w:cs="仿宋"/>
          <w:sz w:val="28"/>
          <w:szCs w:val="28"/>
        </w:rPr>
        <w:t xml:space="preserve">。</w:t>
      </w:r>
      <w:bookmarkEnd w:id="293"/>
      <w:r/>
      <w:bookmarkEnd w:id="294"/>
      <w:r/>
      <w:bookmarkEnd w:id="295"/>
      <w:r/>
      <w:bookmarkEnd w:id="296"/>
      <w:r/>
      <w:bookmarkEnd w:id="297"/>
      <w:r/>
      <w:bookmarkEnd w:id="298"/>
      <w:r/>
      <w:bookmarkEnd w:id="299"/>
      <w:r/>
      <w:bookmarkEnd w:id="300"/>
      <w:r>
        <w:rPr>
          <w:rFonts w:hint="eastAsia" w:ascii="仿宋" w:hAnsi="仿宋" w:eastAsia="仿宋" w:cs="仿宋"/>
          <w:sz w:val="28"/>
          <w:szCs w:val="28"/>
        </w:rPr>
      </w:r>
      <w:r/>
    </w:p>
    <w:p>
      <w:pPr>
        <w:pStyle w:val="660"/>
        <w:ind w:firstLine="422"/>
        <w:pageBreakBefore w:val="0"/>
        <w:spacing w:before="0" w:after="0" w:line="500" w:lineRule="exact"/>
        <w:rPr>
          <w:rFonts w:hint="eastAsia" w:ascii="仿宋" w:hAnsi="仿宋" w:eastAsia="仿宋" w:cs="仿宋"/>
          <w:sz w:val="28"/>
          <w:szCs w:val="28"/>
        </w:rPr>
      </w:pPr>
      <w:r/>
      <w:bookmarkStart w:id="301" w:name="_Toc351203642"/>
      <w:r>
        <w:rPr>
          <w:rFonts w:hint="eastAsia" w:ascii="仿宋" w:hAnsi="仿宋" w:eastAsia="仿宋" w:cs="仿宋"/>
          <w:sz w:val="28"/>
          <w:szCs w:val="28"/>
        </w:rPr>
        <w:t xml:space="preserve">1</w:t>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Start w:id="302" w:name="_Toc297123540"/>
      <w:r/>
      <w:bookmarkStart w:id="303" w:name="_Toc296503193"/>
      <w:r/>
      <w:bookmarkStart w:id="304" w:name="_Toc296944532"/>
      <w:r/>
      <w:bookmarkStart w:id="305" w:name="_Toc297048379"/>
      <w:r/>
      <w:bookmarkStart w:id="306" w:name="_Toc304295566"/>
      <w:r/>
      <w:bookmarkStart w:id="307" w:name="_Toc292559903"/>
      <w:r/>
      <w:bookmarkStart w:id="308" w:name="_Toc303539146"/>
      <w:r/>
      <w:bookmarkStart w:id="309" w:name="_Toc297120493"/>
      <w:r/>
      <w:bookmarkStart w:id="310" w:name="_Toc312678025"/>
      <w:r/>
      <w:bookmarkStart w:id="311" w:name="_Toc312677499"/>
      <w:r/>
      <w:bookmarkStart w:id="312" w:name="_Toc296346694"/>
      <w:r/>
      <w:bookmarkStart w:id="313" w:name="_Toc300934989"/>
      <w:r/>
      <w:bookmarkStart w:id="314" w:name="_Toc296347192"/>
      <w:r/>
      <w:bookmarkStart w:id="315" w:name="_Toc297216199"/>
      <w:r/>
      <w:bookmarkStart w:id="316" w:name="_Toc296891021"/>
      <w:r/>
      <w:bookmarkStart w:id="317" w:name="_Toc296891233"/>
      <w:r/>
      <w:bookmarkStart w:id="318" w:name="_Toc292559398"/>
      <w:r/>
      <w:bookmarkStart w:id="319" w:name="_Toc267251439"/>
      <w:r/>
      <w:bookmarkStart w:id="320" w:name="_Toc267251442"/>
      <w:r/>
      <w:bookmarkStart w:id="321" w:name="_Toc267251440"/>
      <w:r/>
      <w:bookmarkStart w:id="322" w:name="_Toc267251441"/>
      <w:r/>
      <w:bookmarkStart w:id="323" w:name="_Toc267251435"/>
      <w:r/>
      <w:bookmarkStart w:id="324" w:name="_Toc267251433"/>
      <w:r/>
      <w:bookmarkStart w:id="325" w:name="_Toc267251437"/>
      <w:r>
        <w:rPr>
          <w:rFonts w:hint="eastAsia" w:ascii="仿宋" w:hAnsi="仿宋" w:eastAsia="仿宋" w:cs="仿宋"/>
          <w:sz w:val="28"/>
          <w:szCs w:val="28"/>
        </w:rPr>
        <w:t xml:space="preserve">0. 变更</w:t>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w:t>
      </w:r>
      <w:bookmarkStart w:id="326" w:name="_Toc303539147"/>
      <w:r/>
      <w:bookmarkStart w:id="327" w:name="_Toc292559904"/>
      <w:r/>
      <w:bookmarkStart w:id="328" w:name="_Toc297048380"/>
      <w:r/>
      <w:bookmarkStart w:id="329" w:name="_Toc296944533"/>
      <w:r/>
      <w:bookmarkStart w:id="330" w:name="_Toc297216200"/>
      <w:r/>
      <w:bookmarkStart w:id="331" w:name="_Toc296503194"/>
      <w:r/>
      <w:bookmarkStart w:id="332" w:name="_Toc292559399"/>
      <w:r/>
      <w:bookmarkStart w:id="333" w:name="_Toc312677500"/>
      <w:r/>
      <w:bookmarkStart w:id="334" w:name="_Toc300934990"/>
      <w:r/>
      <w:bookmarkStart w:id="335" w:name="_Toc296346695"/>
      <w:r/>
      <w:bookmarkStart w:id="336" w:name="_Toc296891022"/>
      <w:r/>
      <w:bookmarkStart w:id="337" w:name="_Toc312678026"/>
      <w:r/>
      <w:bookmarkStart w:id="338" w:name="_Toc297123541"/>
      <w:r/>
      <w:bookmarkStart w:id="339" w:name="_Toc297120494"/>
      <w:r/>
      <w:bookmarkStart w:id="340" w:name="_Toc296347193"/>
      <w:r/>
      <w:bookmarkStart w:id="341" w:name="_Toc304295567"/>
      <w:r/>
      <w:bookmarkStart w:id="342" w:name="_Toc296891234"/>
      <w:r>
        <w:rPr>
          <w:rFonts w:hint="eastAsia" w:ascii="仿宋" w:hAnsi="仿宋" w:eastAsia="仿宋" w:cs="仿宋"/>
          <w:sz w:val="28"/>
          <w:szCs w:val="28"/>
        </w:rPr>
        <w:t xml:space="preserve">0.1变更的范围</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关于变更的范围的约定：</w:t>
      </w:r>
      <w:r>
        <w:rPr>
          <w:rFonts w:hint="eastAsia" w:ascii="仿宋" w:hAnsi="仿宋" w:eastAsia="仿宋" w:cs="仿宋"/>
          <w:sz w:val="28"/>
          <w:szCs w:val="28"/>
          <w:u w:val="single"/>
        </w:rPr>
        <w:t xml:space="preserve"> 按通用合同条款执行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outlineLvl w:val="0"/>
      </w:pPr>
      <w:r>
        <w:rPr>
          <w:rFonts w:hint="eastAsia" w:ascii="仿宋" w:hAnsi="仿宋" w:eastAsia="仿宋" w:cs="仿宋"/>
          <w:sz w:val="28"/>
          <w:szCs w:val="28"/>
        </w:rPr>
        <w:t xml:space="preserve">10.4 变更估价</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10.4.1 变更估价原则</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关于变更估价的约定: </w:t>
      </w:r>
      <w:r>
        <w:rPr>
          <w:rFonts w:hint="eastAsia" w:ascii="仿宋" w:hAnsi="仿宋" w:eastAsia="仿宋" w:cs="仿宋"/>
          <w:sz w:val="28"/>
          <w:szCs w:val="28"/>
          <w:u w:val="single"/>
        </w:rPr>
        <w:t xml:space="preserve">有效的工程变更签证的认定原则：在工程项目实施过程中发生的变更，签证单上必须有发包人、监理人、承</w:t>
      </w:r>
      <w:r>
        <w:rPr>
          <w:rFonts w:hint="eastAsia" w:ascii="仿宋" w:hAnsi="仿宋" w:eastAsia="仿宋" w:cs="仿宋"/>
          <w:sz w:val="28"/>
          <w:szCs w:val="28"/>
          <w:u w:val="single"/>
        </w:rPr>
        <w:t xml:space="preserve">包人（项目部）的签字和盖章，方可作为结算的依据；签证单上必须明确签证的原因、图片资料、位置、尺寸、数量、材料、人工、机械台班等和签证时间，关于临时用工的签证事项，双方应在签证通知单上协商确定以下问题：工作内容及工作量、工作时间、工作人数。当变更的工作内容完成之后，承包人要及时督促监理人和发包人签字盖章确认，对于隐蔽工程的签证，必须在覆盖前完成验收手续、工程量的确认和费用的报送，否则发包人可以不予支付；对于其他签证，承包人要及时督促监理人和发包人必须在完工后七日内签字盖章确认，承包人每月底报送当月符合本合同范</w:t>
      </w:r>
      <w:r>
        <w:rPr>
          <w:rFonts w:hint="eastAsia" w:ascii="仿宋" w:hAnsi="仿宋" w:eastAsia="仿宋" w:cs="仿宋"/>
          <w:sz w:val="28"/>
          <w:szCs w:val="28"/>
          <w:u w:val="single"/>
        </w:rPr>
        <w:t xml:space="preserve">围的变更签证预算。每月初发包人和承包人应就截止上月末尚未确定最终审定价的变更的费用预算书，进行综合性核对和价格商谈，并形成核对与商谈记录清单。所有的变更必须严格按照发包人的相关程序执行，发包人指令以及盖有发包人受控章的变更图可作为结算依据，其它包括施工组织设计（施工方案）、会审记录、洽商、会议纪要等未经发包人和监理人签字盖章的均不作为结算依据。承包人须在事件发生后七天内办理签证，逾期未办的，均按有利于发包人一方的解释为准，发包人可自行决定是否调整合同价款以及如果发包人决定调整合同价款时，相应调整的具体金额。</w:t>
      </w:r>
      <w:r>
        <w:rPr>
          <w:rFonts w:hint="eastAsia" w:ascii="仿宋" w:hAnsi="仿宋" w:eastAsia="仿宋" w:cs="仿宋"/>
          <w:sz w:val="28"/>
          <w:szCs w:val="28"/>
          <w:u w:val="single"/>
        </w:rPr>
      </w:r>
      <w:r/>
    </w:p>
    <w:p>
      <w:pPr>
        <w:pStyle w:val="656"/>
        <w:ind w:firstLine="420"/>
        <w:jc w:val="left"/>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今后双方签订补充协议等书面文件，必须经承、发包人双方法定代表人签章并加盖单位公章后生效（使用部门章或无法定代表人签章的无效），任何涉及到调整工程价款的变更、签证必须经发包人批准并签字盖章否则无效  </w:t>
      </w:r>
      <w:r>
        <w:rPr>
          <w:rFonts w:hint="eastAsia" w:ascii="仿宋" w:hAnsi="仿宋" w:eastAsia="仿宋" w:cs="仿宋"/>
          <w:sz w:val="28"/>
          <w:szCs w:val="28"/>
        </w:rPr>
        <w:t xml:space="preserve">。</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w:t>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Start w:id="343" w:name="_Toc296347196"/>
      <w:r/>
      <w:bookmarkStart w:id="344" w:name="_Toc296891237"/>
      <w:r/>
      <w:bookmarkStart w:id="345" w:name="_Toc292559402"/>
      <w:r/>
      <w:bookmarkStart w:id="346" w:name="_Toc296891025"/>
      <w:r/>
      <w:bookmarkStart w:id="347" w:name="_Toc296944536"/>
      <w:r/>
      <w:bookmarkStart w:id="348" w:name="_Toc297123544"/>
      <w:r/>
      <w:bookmarkStart w:id="349" w:name="_Toc292559907"/>
      <w:r/>
      <w:bookmarkStart w:id="350" w:name="_Toc304295570"/>
      <w:r/>
      <w:bookmarkStart w:id="351" w:name="_Toc312678029"/>
      <w:r/>
      <w:bookmarkStart w:id="352" w:name="_Toc312677503"/>
      <w:r/>
      <w:bookmarkStart w:id="353" w:name="_Toc297048383"/>
      <w:r/>
      <w:bookmarkStart w:id="354" w:name="_Toc297120497"/>
      <w:r/>
      <w:bookmarkStart w:id="355" w:name="_Toc296346698"/>
      <w:r/>
      <w:bookmarkStart w:id="356" w:name="_Toc296503197"/>
      <w:r/>
      <w:bookmarkStart w:id="357" w:name="_Toc303539150"/>
      <w:r/>
      <w:bookmarkStart w:id="358" w:name="_Toc297216203"/>
      <w:r/>
      <w:bookmarkStart w:id="359" w:name="_Toc300934993"/>
      <w:r>
        <w:rPr>
          <w:rFonts w:hint="eastAsia" w:ascii="仿宋" w:hAnsi="仿宋" w:eastAsia="仿宋" w:cs="仿宋"/>
          <w:sz w:val="28"/>
          <w:szCs w:val="28"/>
        </w:rPr>
        <w:t xml:space="preserve">0.5承</w:t>
      </w:r>
      <w:bookmarkEnd w:id="343"/>
      <w:r/>
      <w:bookmarkEnd w:id="344"/>
      <w:r/>
      <w:bookmarkEnd w:id="345"/>
      <w:r/>
      <w:bookmarkEnd w:id="346"/>
      <w:r/>
      <w:bookmarkEnd w:id="347"/>
      <w:r/>
      <w:bookmarkEnd w:id="348"/>
      <w:r/>
      <w:bookmarkEnd w:id="349"/>
      <w:r/>
      <w:bookmarkEnd w:id="353"/>
      <w:r/>
      <w:bookmarkEnd w:id="354"/>
      <w:r/>
      <w:bookmarkEnd w:id="355"/>
      <w:r/>
      <w:bookmarkEnd w:id="356"/>
      <w:r/>
      <w:bookmarkEnd w:id="357"/>
      <w:r/>
      <w:bookmarkEnd w:id="358"/>
      <w:r/>
      <w:bookmarkEnd w:id="359"/>
      <w:r/>
      <w:bookmarkStart w:id="360" w:name="_Toc303539151"/>
      <w:r/>
      <w:bookmarkStart w:id="361" w:name="_Toc297048389"/>
      <w:r/>
      <w:bookmarkStart w:id="362" w:name="_Toc296944542"/>
      <w:r/>
      <w:bookmarkStart w:id="363" w:name="_Toc296347202"/>
      <w:r/>
      <w:bookmarkStart w:id="364" w:name="_Toc297216204"/>
      <w:r/>
      <w:bookmarkStart w:id="365" w:name="_Toc292559408"/>
      <w:r/>
      <w:bookmarkStart w:id="366" w:name="_Toc296346704"/>
      <w:r/>
      <w:bookmarkStart w:id="367" w:name="_Toc296891031"/>
      <w:r/>
      <w:bookmarkStart w:id="368" w:name="_Toc297123545"/>
      <w:r/>
      <w:bookmarkStart w:id="369" w:name="_Toc292559913"/>
      <w:r/>
      <w:bookmarkStart w:id="370" w:name="_Toc300934994"/>
      <w:r/>
      <w:bookmarkStart w:id="371" w:name="_Toc297120503"/>
      <w:r/>
      <w:bookmarkStart w:id="372" w:name="_Toc296891243"/>
      <w:r/>
      <w:bookmarkStart w:id="373" w:name="_Toc296503203"/>
      <w:r>
        <w:rPr>
          <w:rFonts w:hint="eastAsia" w:ascii="仿宋" w:hAnsi="仿宋" w:eastAsia="仿宋" w:cs="仿宋"/>
          <w:sz w:val="28"/>
          <w:szCs w:val="28"/>
        </w:rPr>
        <w:t xml:space="preserve">包人的合理化建议</w:t>
      </w:r>
      <w:bookmarkEnd w:id="350"/>
      <w:r/>
      <w:bookmarkEnd w:id="351"/>
      <w:r/>
      <w:bookmarkEnd w:id="352"/>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监理人审查承包人合理化建议的期限：</w:t>
      </w:r>
      <w:r>
        <w:rPr>
          <w:rFonts w:hint="eastAsia" w:ascii="仿宋" w:hAnsi="仿宋" w:eastAsia="仿宋" w:cs="仿宋"/>
          <w:sz w:val="28"/>
          <w:szCs w:val="28"/>
          <w:u w:val="single"/>
        </w:rPr>
        <w:t xml:space="preserve"> 按通用合同条款执行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发包人审批承包人合理化建议的期限：</w:t>
      </w:r>
      <w:r>
        <w:rPr>
          <w:rFonts w:hint="eastAsia" w:ascii="仿宋" w:hAnsi="仿宋" w:eastAsia="仿宋" w:cs="仿宋"/>
          <w:sz w:val="28"/>
          <w:szCs w:val="28"/>
          <w:u w:val="single"/>
        </w:rPr>
        <w:t xml:space="preserve"> 按通用合同条款执行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承</w:t>
      </w:r>
      <w:bookmarkStart w:id="374" w:name="_Toc303539152"/>
      <w:r/>
      <w:bookmarkStart w:id="375" w:name="_Toc296891032"/>
      <w:r/>
      <w:bookmarkStart w:id="376" w:name="_Toc297216205"/>
      <w:r/>
      <w:bookmarkStart w:id="377" w:name="_Toc312677504"/>
      <w:r/>
      <w:bookmarkStart w:id="378" w:name="_Toc292559914"/>
      <w:r/>
      <w:bookmarkStart w:id="379" w:name="_Toc296503204"/>
      <w:r/>
      <w:bookmarkStart w:id="380" w:name="_Toc292559409"/>
      <w:r/>
      <w:bookmarkStart w:id="381" w:name="_Toc297120504"/>
      <w:r/>
      <w:bookmarkStart w:id="382" w:name="_Toc312678030"/>
      <w:r/>
      <w:bookmarkStart w:id="383" w:name="_Toc296944543"/>
      <w:r/>
      <w:bookmarkStart w:id="384" w:name="_Toc300934995"/>
      <w:r/>
      <w:bookmarkStart w:id="385" w:name="_Toc296347203"/>
      <w:r/>
      <w:bookmarkStart w:id="386" w:name="_Toc296346705"/>
      <w:r/>
      <w:bookmarkStart w:id="387" w:name="_Toc296891244"/>
      <w:r/>
      <w:bookmarkStart w:id="388" w:name="_Toc318581175"/>
      <w:r/>
      <w:bookmarkStart w:id="389" w:name="_Toc304295571"/>
      <w:r/>
      <w:bookmarkStart w:id="390" w:name="_Toc297123546"/>
      <w:r/>
      <w:bookmarkStart w:id="391" w:name="_Toc297048390"/>
      <w:r>
        <w:rPr>
          <w:rFonts w:hint="eastAsia" w:ascii="仿宋" w:hAnsi="仿宋" w:eastAsia="仿宋" w:cs="仿宋"/>
          <w:sz w:val="28"/>
          <w:szCs w:val="28"/>
        </w:rPr>
        <w:t xml:space="preserve">包人提出的合理化建议降低了合同价格或者提高了工程经济效益的奖励的方法和金额为：</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rPr>
        <w:outlineLvl w:val="0"/>
      </w:pPr>
      <w:r>
        <w:rPr>
          <w:rFonts w:hint="eastAsia" w:ascii="仿宋" w:hAnsi="仿宋" w:eastAsia="仿宋" w:cs="仿宋"/>
          <w:sz w:val="28"/>
          <w:szCs w:val="28"/>
        </w:rPr>
        <w:t xml:space="preserve">1</w:t>
      </w:r>
      <w:bookmarkStart w:id="392" w:name="_Toc292559404"/>
      <w:r/>
      <w:bookmarkStart w:id="393" w:name="_Toc296944538"/>
      <w:r/>
      <w:bookmarkStart w:id="394" w:name="_Toc296503199"/>
      <w:r/>
      <w:bookmarkStart w:id="395" w:name="_Toc296347198"/>
      <w:r/>
      <w:bookmarkStart w:id="396" w:name="_Toc300934997"/>
      <w:r/>
      <w:bookmarkStart w:id="397" w:name="_Toc303539154"/>
      <w:r/>
      <w:bookmarkStart w:id="398" w:name="_Toc297048385"/>
      <w:r/>
      <w:bookmarkStart w:id="399" w:name="_Toc297216207"/>
      <w:r/>
      <w:bookmarkStart w:id="400" w:name="_Toc312677507"/>
      <w:r/>
      <w:bookmarkStart w:id="401" w:name="_Toc296891027"/>
      <w:r/>
      <w:bookmarkStart w:id="402" w:name="_Toc296891239"/>
      <w:r/>
      <w:bookmarkStart w:id="403" w:name="_Toc297123548"/>
      <w:r/>
      <w:bookmarkStart w:id="404" w:name="_Toc312678033"/>
      <w:r/>
      <w:bookmarkStart w:id="405" w:name="_Toc304295574"/>
      <w:r/>
      <w:bookmarkStart w:id="406" w:name="_Toc297120499"/>
      <w:r/>
      <w:bookmarkStart w:id="407" w:name="_Toc292559909"/>
      <w:r/>
      <w:bookmarkStart w:id="408" w:name="_Toc296346700"/>
      <w:r>
        <w:rPr>
          <w:rFonts w:hint="eastAsia" w:ascii="仿宋" w:hAnsi="仿宋" w:eastAsia="仿宋" w:cs="仿宋"/>
          <w:sz w:val="28"/>
          <w:szCs w:val="28"/>
        </w:rPr>
        <w:t xml:space="preserve">0.7 暂估价</w:t>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暂</w:t>
      </w:r>
      <w:bookmarkStart w:id="409" w:name="_Toc312678034"/>
      <w:r/>
      <w:bookmarkStart w:id="410" w:name="_Toc312677508"/>
      <w:r/>
      <w:bookmarkStart w:id="411" w:name="_Toc318581176"/>
      <w:r>
        <w:rPr>
          <w:rFonts w:hint="eastAsia" w:ascii="仿宋" w:hAnsi="仿宋" w:eastAsia="仿宋" w:cs="仿宋"/>
          <w:sz w:val="28"/>
          <w:szCs w:val="28"/>
        </w:rPr>
        <w:t xml:space="preserve">估价材料和工程设备的明细详见附件11：《暂估价一览表》。</w:t>
      </w:r>
      <w:bookmarkEnd w:id="409"/>
      <w:r/>
      <w:bookmarkEnd w:id="410"/>
      <w:r/>
      <w:bookmarkEnd w:id="411"/>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w:t>
      </w:r>
      <w:bookmarkStart w:id="412" w:name="_Toc318581177"/>
      <w:r/>
      <w:bookmarkStart w:id="413" w:name="_Toc312678035"/>
      <w:r/>
      <w:bookmarkStart w:id="414" w:name="_Toc312677509"/>
      <w:r>
        <w:rPr>
          <w:rFonts w:hint="eastAsia" w:ascii="仿宋" w:hAnsi="仿宋" w:eastAsia="仿宋" w:cs="仿宋"/>
          <w:sz w:val="28"/>
          <w:szCs w:val="28"/>
        </w:rPr>
        <w:t xml:space="preserve">0.7.1 依法必须招标的暂估价项目</w:t>
      </w:r>
      <w:bookmarkEnd w:id="412"/>
      <w:r/>
      <w:bookmarkEnd w:id="413"/>
      <w:r/>
      <w:bookmarkEnd w:id="414"/>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对于依法必须招标的暂估价项目的确认和批准采取第</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种方式确定。</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10.7.2 不属于依法必须招标的暂估价项目</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对于不属于依法必须招标的暂估价项目的确认和批准采取第</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种方式确定。</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第3种方式：承包人直接实施的暂估价项目</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承包人直接实施的暂估价项目的约定：</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10.8 暂列金额</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合同当事人关于暂列金额使用的约定：</w:t>
      </w:r>
      <w:r>
        <w:rPr>
          <w:rFonts w:hint="eastAsia" w:ascii="仿宋" w:hAnsi="仿宋" w:eastAsia="仿宋" w:cs="仿宋"/>
          <w:sz w:val="28"/>
          <w:szCs w:val="28"/>
          <w:u w:val="single"/>
        </w:rPr>
        <w:t xml:space="preserve"> 暂列金额归发包人所有或使用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60"/>
        <w:ind w:firstLine="422"/>
        <w:pageBreakBefore w:val="0"/>
        <w:spacing w:before="0" w:after="0" w:line="500" w:lineRule="exact"/>
        <w:rPr>
          <w:rFonts w:hint="eastAsia" w:ascii="仿宋" w:hAnsi="仿宋" w:eastAsia="仿宋" w:cs="仿宋"/>
          <w:sz w:val="28"/>
          <w:szCs w:val="28"/>
        </w:rPr>
      </w:pPr>
      <w:r/>
      <w:bookmarkStart w:id="415" w:name="_Toc351203643"/>
      <w:r>
        <w:rPr>
          <w:rFonts w:hint="eastAsia" w:ascii="仿宋" w:hAnsi="仿宋" w:eastAsia="仿宋" w:cs="仿宋"/>
          <w:sz w:val="28"/>
          <w:szCs w:val="28"/>
        </w:rPr>
        <w:t xml:space="preserve">11. 价格调整</w:t>
      </w:r>
      <w:bookmarkEnd w:id="415"/>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bookmarkStart w:id="416" w:name="_Toc303539157"/>
      <w:r/>
      <w:bookmarkStart w:id="417" w:name="_Toc296944540"/>
      <w:r/>
      <w:bookmarkStart w:id="418" w:name="_Toc297048387"/>
      <w:r/>
      <w:bookmarkStart w:id="419" w:name="_Toc297123550"/>
      <w:r/>
      <w:bookmarkStart w:id="420" w:name="_Toc296346702"/>
      <w:r/>
      <w:bookmarkStart w:id="421" w:name="_Toc297120501"/>
      <w:r/>
      <w:bookmarkStart w:id="422" w:name="_Toc296503201"/>
      <w:r/>
      <w:bookmarkStart w:id="423" w:name="_Toc297216209"/>
      <w:r/>
      <w:bookmarkStart w:id="424" w:name="_Toc312678039"/>
      <w:r/>
      <w:bookmarkStart w:id="425" w:name="_Toc300935000"/>
      <w:r/>
      <w:bookmarkStart w:id="426" w:name="_Toc292559911"/>
      <w:r/>
      <w:bookmarkStart w:id="427" w:name="_Toc296347200"/>
      <w:r/>
      <w:bookmarkStart w:id="428" w:name="_Toc296891029"/>
      <w:r/>
      <w:bookmarkStart w:id="429" w:name="_Toc296891241"/>
      <w:r/>
      <w:bookmarkStart w:id="430" w:name="_Toc292559406"/>
      <w:r/>
      <w:bookmarkStart w:id="431" w:name="_Toc304295577"/>
      <w:r>
        <w:rPr>
          <w:rFonts w:hint="eastAsia" w:ascii="仿宋" w:hAnsi="仿宋" w:eastAsia="仿宋" w:cs="仿宋"/>
          <w:sz w:val="28"/>
          <w:szCs w:val="28"/>
        </w:rPr>
        <w:t xml:space="preserve">11.1 市场价格波动引起的调整</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市场价格波动是否调整合同价格的约定：</w:t>
      </w:r>
      <w:r>
        <w:rPr>
          <w:rFonts w:hint="eastAsia" w:ascii="仿宋" w:hAnsi="仿宋" w:eastAsia="仿宋" w:cs="仿宋"/>
          <w:sz w:val="28"/>
          <w:szCs w:val="28"/>
          <w:u w:val="single"/>
        </w:rPr>
        <w:t xml:space="preserve">   不予调整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因市场价格波动调整合同价格，采用以下第</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种方式对合同价格进行调整：</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第1种方式：采用价格指数进行价格调整。</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关于各可调因子、定值和变值权重，以及基本价格指数及其来源的约定：</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r>
        <w:rPr>
          <w:rFonts w:hint="eastAsia" w:ascii="仿宋" w:hAnsi="仿宋" w:eastAsia="仿宋" w:cs="仿宋"/>
          <w:sz w:val="28"/>
          <w:szCs w:val="28"/>
          <w:u w:val="single"/>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第2种方式：采用造价信息进行价格调整。</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（2）关于基准价格的约定：</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专用合同条款①承包人在已标价工程量清单或预算书中载明的材料单价低于基准价格的：专用合同条款合同履行期间材料单价涨幅以基准价格为基础超过</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%时，或材料单价跌幅以已标价工程量清单或预算书中载明材料单价为基础超过</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%时，其超过部分据实调整。</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②承包人在已标价工程量清单或预算书中载明的材料单价高于基准价格的：专用合同条款合同履行期间材料单价跌幅以基准价格为基础超过</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%时，材料单价涨幅以已标价工程量清单或预算书中载明材料单价为基础超过</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%时，其超过部分据实调整。</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③承包人在已标价工程量清单或预算书中载明的材料单价等于基准单价的：专用合同条款合同履行期间材料单价涨跌幅以基准单价为基础超过±</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%时，其超过部分据实调整。</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第3种方式：其他价格调整方式：</w:t>
      </w:r>
      <w:r>
        <w:rPr>
          <w:rFonts w:hint="eastAsia" w:ascii="仿宋" w:hAnsi="仿宋" w:eastAsia="仿宋" w:cs="仿宋"/>
          <w:sz w:val="28"/>
          <w:szCs w:val="28"/>
          <w:u w:val="single"/>
        </w:rPr>
        <w:t xml:space="preserve">   同投标报价     </w:t>
      </w:r>
      <w:r>
        <w:rPr>
          <w:rFonts w:hint="eastAsia" w:ascii="仿宋" w:hAnsi="仿宋" w:eastAsia="仿宋" w:cs="仿宋"/>
          <w:sz w:val="28"/>
          <w:szCs w:val="28"/>
        </w:rPr>
        <w:t xml:space="preserve">。</w:t>
      </w:r>
      <w:bookmarkEnd w:id="319"/>
      <w:r/>
      <w:bookmarkEnd w:id="321"/>
      <w:r/>
      <w:bookmarkEnd w:id="322"/>
      <w:r/>
      <w:bookmarkEnd w:id="323"/>
      <w:r/>
      <w:bookmarkEnd w:id="324"/>
      <w:r/>
      <w:bookmarkEnd w:id="325"/>
      <w:r>
        <w:rPr>
          <w:rFonts w:hint="eastAsia" w:ascii="仿宋" w:hAnsi="仿宋" w:eastAsia="仿宋" w:cs="仿宋"/>
          <w:sz w:val="28"/>
          <w:szCs w:val="28"/>
        </w:rPr>
      </w:r>
      <w:r/>
    </w:p>
    <w:p>
      <w:pPr>
        <w:pStyle w:val="660"/>
        <w:ind w:firstLine="422"/>
        <w:pageBreakBefore w:val="0"/>
        <w:spacing w:before="0" w:after="0" w:line="500" w:lineRule="exact"/>
        <w:rPr>
          <w:rFonts w:hint="eastAsia" w:ascii="仿宋" w:hAnsi="仿宋" w:eastAsia="仿宋" w:cs="仿宋"/>
          <w:sz w:val="28"/>
          <w:szCs w:val="28"/>
        </w:rPr>
      </w:pPr>
      <w:r/>
      <w:bookmarkStart w:id="432" w:name="_Toc297120505"/>
      <w:r/>
      <w:bookmarkStart w:id="433" w:name="_Toc292559410"/>
      <w:r/>
      <w:bookmarkStart w:id="434" w:name="_Toc296346706"/>
      <w:r/>
      <w:bookmarkStart w:id="435" w:name="_Toc292559915"/>
      <w:r/>
      <w:bookmarkStart w:id="436" w:name="_Toc296891245"/>
      <w:r/>
      <w:bookmarkStart w:id="437" w:name="_Toc297048391"/>
      <w:r/>
      <w:bookmarkStart w:id="438" w:name="_Toc296503205"/>
      <w:r/>
      <w:bookmarkStart w:id="439" w:name="_Toc296347204"/>
      <w:r/>
      <w:bookmarkStart w:id="440" w:name="_Toc296944544"/>
      <w:r/>
      <w:bookmarkStart w:id="441" w:name="_Toc300935002"/>
      <w:r/>
      <w:bookmarkStart w:id="442" w:name="_Toc304295579"/>
      <w:r/>
      <w:bookmarkStart w:id="443" w:name="_Toc351203644"/>
      <w:r/>
      <w:bookmarkStart w:id="444" w:name="_Toc297216211"/>
      <w:r/>
      <w:bookmarkStart w:id="445" w:name="_Toc297123552"/>
      <w:r/>
      <w:bookmarkStart w:id="446" w:name="_Toc303539159"/>
      <w:r/>
      <w:bookmarkStart w:id="447" w:name="_Toc312678040"/>
      <w:r/>
      <w:bookmarkStart w:id="448" w:name="_Toc296891033"/>
      <w:r>
        <w:rPr>
          <w:rFonts w:hint="eastAsia" w:ascii="仿宋" w:hAnsi="仿宋" w:eastAsia="仿宋" w:cs="仿宋"/>
          <w:sz w:val="28"/>
          <w:szCs w:val="28"/>
        </w:rPr>
        <w:t xml:space="preserve">12. </w:t>
      </w:r>
      <w:bookmarkEnd w:id="432"/>
      <w:r/>
      <w:bookmarkEnd w:id="433"/>
      <w:r/>
      <w:bookmarkEnd w:id="434"/>
      <w:r/>
      <w:bookmarkEnd w:id="435"/>
      <w:r/>
      <w:bookmarkEnd w:id="436"/>
      <w:r/>
      <w:bookmarkEnd w:id="437"/>
      <w:r/>
      <w:bookmarkEnd w:id="438"/>
      <w:r/>
      <w:bookmarkEnd w:id="439"/>
      <w:r/>
      <w:bookmarkEnd w:id="440"/>
      <w:r/>
      <w:bookmarkEnd w:id="448"/>
      <w:r>
        <w:rPr>
          <w:rFonts w:hint="eastAsia" w:ascii="仿宋" w:hAnsi="仿宋" w:eastAsia="仿宋" w:cs="仿宋"/>
          <w:sz w:val="28"/>
          <w:szCs w:val="28"/>
        </w:rPr>
        <w:t xml:space="preserve">合同价格、计量与支付</w:t>
      </w:r>
      <w:bookmarkEnd w:id="441"/>
      <w:r/>
      <w:bookmarkEnd w:id="442"/>
      <w:r/>
      <w:bookmarkEnd w:id="443"/>
      <w:r/>
      <w:bookmarkEnd w:id="444"/>
      <w:r/>
      <w:bookmarkEnd w:id="445"/>
      <w:r/>
      <w:bookmarkEnd w:id="446"/>
      <w:r/>
      <w:bookmarkEnd w:id="447"/>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bookmarkStart w:id="449" w:name="_Toc267251461"/>
      <w:r/>
      <w:bookmarkStart w:id="450" w:name="_Toc292559916"/>
      <w:r/>
      <w:bookmarkStart w:id="451" w:name="_Toc296503206"/>
      <w:r/>
      <w:bookmarkStart w:id="452" w:name="_Toc296891246"/>
      <w:r/>
      <w:bookmarkStart w:id="453" w:name="_Toc296347205"/>
      <w:r/>
      <w:bookmarkStart w:id="454" w:name="_Toc296944545"/>
      <w:r/>
      <w:bookmarkStart w:id="455" w:name="_Toc297048392"/>
      <w:r/>
      <w:bookmarkStart w:id="456" w:name="_Toc297120506"/>
      <w:r/>
      <w:bookmarkStart w:id="457" w:name="_Toc296891034"/>
      <w:r/>
      <w:bookmarkStart w:id="458" w:name="_Toc296346707"/>
      <w:r/>
      <w:bookmarkStart w:id="459" w:name="_Toc304295580"/>
      <w:r/>
      <w:bookmarkStart w:id="460" w:name="_Toc312678041"/>
      <w:r/>
      <w:bookmarkStart w:id="461" w:name="_Toc300935003"/>
      <w:r/>
      <w:bookmarkStart w:id="462" w:name="_Toc297216212"/>
      <w:r/>
      <w:bookmarkStart w:id="463" w:name="_Toc303539160"/>
      <w:r/>
      <w:bookmarkStart w:id="464" w:name="_Toc297123553"/>
      <w:r/>
      <w:bookmarkStart w:id="465" w:name="_Toc292559411"/>
      <w:r>
        <w:rPr>
          <w:rFonts w:hint="eastAsia" w:ascii="仿宋" w:hAnsi="仿宋" w:eastAsia="仿宋" w:cs="仿宋"/>
          <w:sz w:val="28"/>
          <w:szCs w:val="28"/>
        </w:rPr>
        <w:t xml:space="preserve">12.1 合</w:t>
      </w:r>
      <w:bookmarkEnd w:id="449"/>
      <w:r/>
      <w:bookmarkEnd w:id="450"/>
      <w:r/>
      <w:bookmarkEnd w:id="465"/>
      <w:r>
        <w:rPr>
          <w:rFonts w:hint="eastAsia" w:ascii="仿宋" w:hAnsi="仿宋" w:eastAsia="仿宋" w:cs="仿宋"/>
          <w:sz w:val="28"/>
          <w:szCs w:val="28"/>
        </w:rPr>
        <w:t xml:space="preserve">同价</w:t>
      </w:r>
      <w:bookmarkEnd w:id="451"/>
      <w:r/>
      <w:bookmarkEnd w:id="452"/>
      <w:r/>
      <w:bookmarkEnd w:id="453"/>
      <w:r/>
      <w:bookmarkEnd w:id="454"/>
      <w:r/>
      <w:bookmarkEnd w:id="455"/>
      <w:r/>
      <w:bookmarkEnd w:id="456"/>
      <w:r/>
      <w:bookmarkEnd w:id="457"/>
      <w:r/>
      <w:bookmarkEnd w:id="458"/>
      <w:r>
        <w:rPr>
          <w:rFonts w:hint="eastAsia" w:ascii="仿宋" w:hAnsi="仿宋" w:eastAsia="仿宋" w:cs="仿宋"/>
          <w:sz w:val="28"/>
          <w:szCs w:val="28"/>
        </w:rPr>
        <w:t xml:space="preserve">格形式</w:t>
      </w:r>
      <w:bookmarkEnd w:id="459"/>
      <w:r/>
      <w:bookmarkEnd w:id="460"/>
      <w:r/>
      <w:bookmarkEnd w:id="461"/>
      <w:r/>
      <w:bookmarkEnd w:id="462"/>
      <w:r/>
      <w:bookmarkEnd w:id="463"/>
      <w:r/>
      <w:bookmarkEnd w:id="464"/>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1、单价合同。</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综合单价包含的风险范围：</w:t>
      </w:r>
      <w:r>
        <w:rPr>
          <w:rFonts w:hint="eastAsia" w:ascii="仿宋" w:hAnsi="仿宋" w:eastAsia="仿宋" w:cs="仿宋"/>
          <w:sz w:val="28"/>
          <w:szCs w:val="28"/>
          <w:u w:val="single"/>
        </w:rPr>
        <w:t xml:space="preserve">  1、除允许调整的建材市场价格风险； 2、清单工程量发生变化的风险；3、招标文件中明示或暗示的风险费用；4、作为有丰富经验的承包人应可以预见的风险；5、如清单特征描述与图纸有遗漏的地方，由</w:t>
      </w:r>
      <w:r>
        <w:rPr>
          <w:rFonts w:hint="eastAsia" w:ascii="仿宋" w:hAnsi="仿宋" w:eastAsia="仿宋" w:cs="仿宋"/>
          <w:sz w:val="28"/>
          <w:szCs w:val="28"/>
          <w:u w:val="single"/>
          <w:lang w:eastAsia="zh-CN"/>
        </w:rPr>
        <w:t xml:space="preserve">供应商</w:t>
      </w:r>
      <w:r>
        <w:rPr>
          <w:rFonts w:hint="eastAsia" w:ascii="仿宋" w:hAnsi="仿宋" w:eastAsia="仿宋" w:cs="仿宋"/>
          <w:sz w:val="28"/>
          <w:szCs w:val="28"/>
          <w:u w:val="single"/>
        </w:rPr>
        <w:t xml:space="preserve">在招标文件规定的时间提出答疑，招标文件规定时间未提出答疑的按特征描述与图纸中说明完成所有工作内容，合同价按投标报价执行，不予调整；6、法律法规、条例中规定的其他风险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风险费用的计算方法：</w:t>
      </w:r>
      <w:r>
        <w:rPr>
          <w:rFonts w:hint="eastAsia" w:ascii="仿宋" w:hAnsi="仿宋" w:eastAsia="仿宋" w:cs="仿宋"/>
          <w:sz w:val="28"/>
          <w:szCs w:val="28"/>
          <w:u w:val="single"/>
        </w:rPr>
        <w:t xml:space="preserve">承包人投标时充分考虑风险并计算风险费用，已包含在投标价中</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风险范围以外合同价格的调整方法： </w:t>
      </w:r>
      <w:r>
        <w:rPr>
          <w:rFonts w:hint="eastAsia" w:ascii="仿宋" w:hAnsi="仿宋" w:eastAsia="仿宋" w:cs="仿宋"/>
          <w:sz w:val="28"/>
          <w:szCs w:val="28"/>
          <w:u w:val="single"/>
        </w:rPr>
        <w:t xml:space="preserve">图纸变更须经发包人同意，实际变更按实调整，其增减部分按投标价执行，竣工后由审计部门核定。</w:t>
      </w:r>
      <w:r>
        <w:rPr>
          <w:rFonts w:hint="eastAsia" w:ascii="仿宋" w:hAnsi="仿宋" w:eastAsia="仿宋" w:cs="仿宋"/>
          <w:sz w:val="28"/>
          <w:szCs w:val="28"/>
          <w:u w:val="single"/>
        </w:rPr>
      </w:r>
      <w:r/>
    </w:p>
    <w:p>
      <w:pPr>
        <w:pStyle w:val="656"/>
        <w:ind w:firstLine="420"/>
        <w:jc w:val="left"/>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⑴设计变更、工程签证的调整办法，（1）合同履行期间，工程变更（包括设计</w:t>
      </w:r>
      <w:r>
        <w:rPr>
          <w:rFonts w:hint="eastAsia" w:ascii="仿宋" w:hAnsi="仿宋" w:eastAsia="仿宋" w:cs="仿宋"/>
          <w:sz w:val="28"/>
          <w:szCs w:val="28"/>
          <w:u w:val="single"/>
        </w:rPr>
        <w:t xml:space="preserve">变更）或招标工程量清单的工程量偏差引起已标价工程量清单项目或其工程数量发生变化，其调整原则为：a、已标价工程量清单中有适用于变更工程项目的，采用该项目的单价；b、已标价工程量清单中没有适用、但有类似于变更工程项目的，可在合理范围内参照类似项目的单价c、已标价工程量清单中没有适用也没有类似于变更工程项目的，由承包人根据变更工程资料、计量规则和计价办法、专用合同条款约定的材料价格调整方法和中标价/标底价作同比例让利提出适当的变更工程项目单价调整结算（中标价或招标控制价中的预留金、暂列金额、暂估价部分应扣除） 。</w:t>
      </w:r>
      <w:r>
        <w:rPr>
          <w:rFonts w:hint="eastAsia" w:ascii="仿宋" w:hAnsi="仿宋" w:eastAsia="仿宋" w:cs="仿宋"/>
          <w:sz w:val="28"/>
          <w:szCs w:val="28"/>
          <w:u w:val="single"/>
        </w:rPr>
      </w:r>
      <w:r/>
    </w:p>
    <w:p>
      <w:pPr>
        <w:pStyle w:val="656"/>
        <w:ind w:firstLine="420"/>
        <w:jc w:val="left"/>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（2）合同履行期间，市场价格波动引起人工、机械、材料等价格变化的，不予调整。</w:t>
      </w:r>
      <w:r>
        <w:rPr>
          <w:rFonts w:hint="eastAsia" w:ascii="仿宋" w:hAnsi="仿宋" w:eastAsia="仿宋" w:cs="仿宋"/>
          <w:sz w:val="28"/>
          <w:szCs w:val="28"/>
          <w:u w:val="single"/>
        </w:rPr>
      </w:r>
      <w:r/>
    </w:p>
    <w:p>
      <w:pPr>
        <w:pStyle w:val="656"/>
        <w:ind w:firstLine="420"/>
        <w:jc w:val="left"/>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3）合同履行期间，法律法规变化引起规费和税金变化的：①相关规费承包人必须按有关部门规定要求先行代缴，工程结算时在规定范围内不高于招标文件规定比例审计后计取；其中工程排污费在工程竣工结算时，按环保部门实际收取排污费凭证按实结算；如有文件规定取消或减免相关规费，则在结算时予以扣除。②税金按照淮安市工程造价管理处最新发布的相关税金文件执行。</w:t>
      </w:r>
      <w:r>
        <w:rPr>
          <w:rFonts w:hint="eastAsia" w:ascii="仿宋" w:hAnsi="仿宋" w:eastAsia="仿宋" w:cs="仿宋"/>
          <w:sz w:val="28"/>
          <w:szCs w:val="28"/>
          <w:u w:val="single"/>
        </w:rPr>
      </w:r>
      <w:r/>
    </w:p>
    <w:p>
      <w:pPr>
        <w:pStyle w:val="656"/>
        <w:ind w:firstLine="420"/>
        <w:jc w:val="left"/>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（4）在总价措施项目清单中，具体报价由投标单位自行现场勘察后，根据本项目特点及实际情况增减相关措施费用，发包人不考虑在后期施工因招标文件未列出的项目而发生的其它相关费用。</w:t>
      </w:r>
      <w:r>
        <w:rPr>
          <w:rFonts w:hint="eastAsia" w:ascii="仿宋" w:hAnsi="仿宋" w:eastAsia="仿宋" w:cs="仿宋"/>
          <w:sz w:val="28"/>
          <w:szCs w:val="28"/>
          <w:u w:val="single"/>
        </w:rPr>
      </w:r>
      <w:r/>
    </w:p>
    <w:p>
      <w:pPr>
        <w:pStyle w:val="656"/>
        <w:ind w:firstLine="420"/>
        <w:jc w:val="left"/>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（5）承包人在施工过程中不得污染或损坏现有的建设设施等，如污染或损坏必须不低于原标准及时修复，全部费用包含在磋商报价中。</w:t>
      </w:r>
      <w:r>
        <w:rPr>
          <w:rFonts w:hint="eastAsia" w:ascii="仿宋" w:hAnsi="仿宋" w:eastAsia="仿宋" w:cs="仿宋"/>
          <w:sz w:val="28"/>
          <w:szCs w:val="28"/>
          <w:u w:val="single"/>
        </w:rPr>
      </w:r>
      <w:r/>
    </w:p>
    <w:p>
      <w:pPr>
        <w:pStyle w:val="656"/>
        <w:ind w:firstLine="420"/>
        <w:jc w:val="left"/>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5）承包人需承担所有合同范围内建筑物的拆除、清运、清扫等工作，并按发包人要求及时转运、处理建筑材料（含建筑垃圾）；建筑材料（含建筑垃圾）由承包人清除出场自行考虑堆放地点，堆放地点需符合市、区相关要求；承包人必须在施工工期内处置拆除后的所有建筑材料（含建筑垃圾）全部费用包含在磋商报价中；</w:t>
      </w:r>
      <w:r>
        <w:rPr>
          <w:rFonts w:hint="eastAsia" w:ascii="仿宋" w:hAnsi="仿宋" w:eastAsia="仿宋" w:cs="仿宋"/>
          <w:sz w:val="28"/>
          <w:szCs w:val="28"/>
          <w:u w:val="single"/>
        </w:rPr>
      </w:r>
      <w:r/>
    </w:p>
    <w:p>
      <w:pPr>
        <w:pStyle w:val="656"/>
        <w:ind w:firstLine="420"/>
        <w:jc w:val="left"/>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其他说明事项：</w:t>
      </w:r>
      <w:r>
        <w:rPr>
          <w:rFonts w:hint="eastAsia" w:ascii="仿宋" w:hAnsi="仿宋" w:eastAsia="仿宋" w:cs="仿宋"/>
          <w:sz w:val="28"/>
          <w:szCs w:val="28"/>
          <w:u w:val="single"/>
        </w:rPr>
      </w:r>
      <w:r/>
    </w:p>
    <w:p>
      <w:pPr>
        <w:pStyle w:val="656"/>
        <w:ind w:firstLine="420"/>
        <w:jc w:val="left"/>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⑴总承包服务费（如有）</w:t>
      </w:r>
      <w:r>
        <w:rPr>
          <w:rFonts w:hint="eastAsia" w:ascii="仿宋" w:hAnsi="仿宋" w:eastAsia="仿宋" w:cs="仿宋"/>
          <w:sz w:val="28"/>
          <w:szCs w:val="28"/>
          <w:u w:val="single"/>
        </w:rPr>
      </w:r>
      <w:r/>
    </w:p>
    <w:p>
      <w:pPr>
        <w:pStyle w:val="656"/>
        <w:ind w:firstLine="420"/>
        <w:jc w:val="left"/>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①总承包服务费：总承包人为配合协调发包人进行的专业工程分包，发包人自行采购的设备、材料等进行保管以及施工现场管理、竣工资料汇总整理等服务所需的费用 。</w:t>
      </w:r>
      <w:r>
        <w:rPr>
          <w:rFonts w:hint="eastAsia" w:ascii="仿宋" w:hAnsi="仿宋" w:eastAsia="仿宋" w:cs="仿宋"/>
          <w:sz w:val="28"/>
          <w:szCs w:val="28"/>
          <w:u w:val="single"/>
        </w:rPr>
      </w:r>
      <w:r/>
    </w:p>
    <w:p>
      <w:pPr>
        <w:pStyle w:val="656"/>
        <w:ind w:firstLine="420"/>
        <w:jc w:val="left"/>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②承包人负责整个项目的施工总承包管理工作，并为专业工程分包提供施工配合工作。包括但不限于：为各专业分包单位提供已有的、可以利用的脚手架、垂直运输设施、仓储设施、安全保卫等 。</w:t>
      </w:r>
      <w:r>
        <w:rPr>
          <w:rFonts w:hint="eastAsia" w:ascii="仿宋" w:hAnsi="仿宋" w:eastAsia="仿宋" w:cs="仿宋"/>
          <w:sz w:val="28"/>
          <w:szCs w:val="28"/>
          <w:u w:val="single"/>
        </w:rPr>
      </w:r>
      <w:r/>
    </w:p>
    <w:p>
      <w:pPr>
        <w:pStyle w:val="656"/>
        <w:ind w:firstLine="420"/>
        <w:jc w:val="left"/>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③发包人指定的专业工程分包，承包人按照招标文件给定计算基数，自报费率，总承包管理费计入报价中，竣工结算时按照分包工程合同价调整计算基数，费率不予调整。承包人自行分包项目的总承包管理费不计列，由承包人与分包单位自行商议 。</w:t>
      </w:r>
      <w:r>
        <w:rPr>
          <w:rFonts w:hint="eastAsia" w:ascii="仿宋" w:hAnsi="仿宋" w:eastAsia="仿宋" w:cs="仿宋"/>
          <w:sz w:val="28"/>
          <w:szCs w:val="28"/>
          <w:u w:val="single"/>
        </w:rPr>
      </w:r>
      <w:r/>
    </w:p>
    <w:p>
      <w:pPr>
        <w:pStyle w:val="656"/>
        <w:ind w:firstLine="420"/>
        <w:jc w:val="left"/>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未尽事宜，由发承包双方协商解决，协商解决不能达成一致意见的按合同争议解决办法处理 。</w:t>
      </w:r>
      <w:r>
        <w:rPr>
          <w:rFonts w:hint="eastAsia" w:ascii="仿宋" w:hAnsi="仿宋" w:eastAsia="仿宋" w:cs="仿宋"/>
          <w:sz w:val="28"/>
          <w:szCs w:val="28"/>
          <w:u w:val="single"/>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u w:val="single"/>
        </w:rPr>
        <w:t xml:space="preserve">如发生风险范围以外合同价格调整因素，承包人应按相关规定和本合同约定条款及时申报，经监理人审核，发包人批准，最终审计部门审定（竣工结算时）。</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对工程中隐蔽工程的工程量要在工序施工前申报，工序结束时10日内完成相关手续，实行监理、跟踪审计（如有）、甲方现场负责人及主管人员共同签字完成，对未完成相关手续视同未做，相关方不再补签。</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按文件约定应由业主交纳的材料检测费用（含见证取样费用），渣土、石外运相关费用以及其它建筑垃圾外运均由施工单位在报价中考虑并报在投标报价中，甲方决算时不再签证支付此项费用。</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中标人中标后必须自行考虑与相关单位的协调配合以及办理相关部门的行政许可，由此产生的一切费用由投标单位在报价中体现充分含在投标报价中。</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清单中未做项目按实扣除。</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本项目清单未列出大型机械进出费用均不单独立项（立项的除外）由</w:t>
      </w:r>
      <w:r>
        <w:rPr>
          <w:rFonts w:hint="eastAsia" w:ascii="仿宋" w:hAnsi="仿宋" w:eastAsia="仿宋" w:cs="仿宋"/>
          <w:sz w:val="28"/>
          <w:szCs w:val="28"/>
          <w:lang w:eastAsia="zh-CN"/>
        </w:rPr>
        <w:t xml:space="preserve">供应商</w:t>
      </w:r>
      <w:r>
        <w:rPr>
          <w:rFonts w:hint="eastAsia" w:ascii="仿宋" w:hAnsi="仿宋" w:eastAsia="仿宋" w:cs="仿宋"/>
          <w:sz w:val="28"/>
          <w:szCs w:val="28"/>
        </w:rPr>
        <w:t xml:space="preserve">自行考虑含在投标报价中，竣工结算不调整。</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在措施项目清单中，业主根据实际情况罗列了部分名称，投标单位可根据本单位项目特点与采取的施工方案结合组织设计增减相关措施费用，业主不考虑在后期施工因招标文件未列出项目而发生的其它相关签证。</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本清单中特征描述如与图纸中不一样，则由施工单位综合图纸说明一并纳入综合报价中，施工时须以图纸进行施工，决算不再调整。</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投标报价有相同单价按相同单价，无相同单价但有类似单价可以参考类似单价，无相同</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单价及类似单价的按现行定额计算后乘以下浮率确定（下浮率：中标价与招标控制价的比率）。</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中标单位中标后，应及时向相关单位了解及检测地下管线走向，本项风险由投标单位考虑报入报价中，形成的相关费用甲方不负责。</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风险范围以外合同价格的调整方法：</w:t>
      </w:r>
      <w:r>
        <w:rPr>
          <w:rFonts w:hint="eastAsia" w:ascii="仿宋" w:hAnsi="仿宋" w:eastAsia="仿宋" w:cs="仿宋"/>
          <w:sz w:val="28"/>
          <w:szCs w:val="28"/>
          <w:u w:val="single"/>
        </w:rPr>
        <w:t xml:space="preserve">同投标报价人工、材料、机械以及各项措施项目费用</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2、总价合同。</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总价包含的风险范围：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风险费用的计算方法：</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风险范围以外合同价格的调整方法：</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3、其他价格方式：</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bookmarkStart w:id="466" w:name="_Toc297216213"/>
      <w:r/>
      <w:bookmarkStart w:id="467" w:name="_Toc300935004"/>
      <w:r/>
      <w:bookmarkStart w:id="468" w:name="_Toc303539161"/>
      <w:r/>
      <w:bookmarkStart w:id="469" w:name="_Toc312678042"/>
      <w:r/>
      <w:bookmarkStart w:id="470" w:name="_Toc297123554"/>
      <w:r/>
      <w:bookmarkStart w:id="471" w:name="_Toc292559412"/>
      <w:r/>
      <w:bookmarkStart w:id="472" w:name="_Toc297048393"/>
      <w:r/>
      <w:bookmarkStart w:id="473" w:name="_Toc297120507"/>
      <w:r/>
      <w:bookmarkStart w:id="474" w:name="_Toc296347206"/>
      <w:r/>
      <w:bookmarkStart w:id="475" w:name="_Toc296944546"/>
      <w:r/>
      <w:bookmarkStart w:id="476" w:name="_Toc296503207"/>
      <w:r/>
      <w:bookmarkStart w:id="477" w:name="_Toc296891035"/>
      <w:r/>
      <w:bookmarkStart w:id="478" w:name="_Toc296346708"/>
      <w:r/>
      <w:bookmarkStart w:id="479" w:name="_Toc292559917"/>
      <w:r/>
      <w:bookmarkStart w:id="480" w:name="_Toc296891247"/>
      <w:r/>
      <w:bookmarkStart w:id="481" w:name="_Toc304295581"/>
      <w:r>
        <w:rPr>
          <w:rFonts w:hint="eastAsia" w:ascii="仿宋" w:hAnsi="仿宋" w:eastAsia="仿宋" w:cs="仿宋"/>
          <w:sz w:val="28"/>
          <w:szCs w:val="28"/>
        </w:rPr>
        <w:t xml:space="preserve">12.2 预付款</w:t>
      </w:r>
      <w:bookmarkEnd w:id="466"/>
      <w:r/>
      <w:bookmarkEnd w:id="467"/>
      <w:r/>
      <w:bookmarkEnd w:id="468"/>
      <w:r/>
      <w:bookmarkEnd w:id="469"/>
      <w:r/>
      <w:bookmarkEnd w:id="470"/>
      <w:r/>
      <w:bookmarkEnd w:id="481"/>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highlight w:val="none"/>
        </w:rPr>
      </w:pPr>
      <w:r>
        <w:rPr>
          <w:rFonts w:hint="eastAsia" w:ascii="仿宋" w:hAnsi="仿宋" w:eastAsia="仿宋" w:cs="仿宋"/>
          <w:sz w:val="28"/>
          <w:szCs w:val="28"/>
        </w:rPr>
        <w:t xml:space="preserve">12.2.1 预</w:t>
      </w:r>
      <w:r>
        <w:rPr>
          <w:rFonts w:hint="eastAsia" w:ascii="仿宋" w:hAnsi="仿宋" w:eastAsia="仿宋" w:cs="仿宋"/>
          <w:sz w:val="28"/>
          <w:szCs w:val="28"/>
          <w:highlight w:val="none"/>
        </w:rPr>
        <w:t xml:space="preserve">付款的支付</w:t>
      </w:r>
      <w:r>
        <w:rPr>
          <w:rFonts w:hint="eastAsia" w:ascii="仿宋" w:hAnsi="仿宋" w:eastAsia="仿宋" w:cs="仿宋"/>
          <w:sz w:val="28"/>
          <w:szCs w:val="28"/>
          <w:highlight w:val="none"/>
        </w:rPr>
      </w:r>
      <w:r/>
    </w:p>
    <w:p>
      <w:pPr>
        <w:pStyle w:val="656"/>
        <w:ind w:firstLine="420"/>
        <w:jc w:val="left"/>
        <w:pageBreakBefore w:val="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预付款支付比例或金额：</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r>
      <w:r/>
    </w:p>
    <w:p>
      <w:pPr>
        <w:pStyle w:val="656"/>
        <w:ind w:firstLine="420"/>
        <w:jc w:val="left"/>
        <w:pageBreakBefore w:val="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预付款支付期限：</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r>
      <w:r/>
    </w:p>
    <w:p>
      <w:pPr>
        <w:pStyle w:val="656"/>
        <w:ind w:firstLine="420"/>
        <w:jc w:val="left"/>
        <w:pageBreakBefore w:val="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预付款扣回的方式：</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r>
      <w:r/>
    </w:p>
    <w:p>
      <w:pPr>
        <w:pStyle w:val="656"/>
        <w:ind w:firstLine="420"/>
        <w:jc w:val="left"/>
        <w:pageBreakBefore w:val="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12.2.2 预付款担保</w:t>
      </w:r>
      <w:r>
        <w:rPr>
          <w:rFonts w:hint="eastAsia" w:ascii="仿宋" w:hAnsi="仿宋" w:eastAsia="仿宋" w:cs="仿宋"/>
          <w:sz w:val="28"/>
          <w:szCs w:val="28"/>
          <w:highlight w:val="none"/>
        </w:rPr>
      </w:r>
      <w:r/>
    </w:p>
    <w:p>
      <w:pPr>
        <w:pStyle w:val="656"/>
        <w:ind w:firstLine="420"/>
        <w:jc w:val="left"/>
        <w:pageBreakBefore w:val="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承包人提交预付款担保的期限：</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r>
      <w:r/>
    </w:p>
    <w:p>
      <w:pPr>
        <w:pStyle w:val="656"/>
        <w:ind w:firstLine="420"/>
        <w:jc w:val="left"/>
        <w:pageBreakBefore w:val="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预付款担保的形式为：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bookmarkEnd w:id="471"/>
      <w:r/>
      <w:bookmarkEnd w:id="472"/>
      <w:r/>
      <w:bookmarkEnd w:id="473"/>
      <w:r/>
      <w:bookmarkEnd w:id="474"/>
      <w:r/>
      <w:bookmarkEnd w:id="475"/>
      <w:r/>
      <w:bookmarkEnd w:id="476"/>
      <w:r/>
      <w:bookmarkEnd w:id="477"/>
      <w:r/>
      <w:bookmarkEnd w:id="478"/>
      <w:r/>
      <w:bookmarkEnd w:id="479"/>
      <w:r/>
      <w:bookmarkEnd w:id="480"/>
      <w:r>
        <w:rPr>
          <w:rFonts w:hint="eastAsia" w:ascii="仿宋" w:hAnsi="仿宋" w:eastAsia="仿宋" w:cs="仿宋"/>
          <w:sz w:val="28"/>
          <w:szCs w:val="28"/>
          <w:highlight w:val="none"/>
        </w:rPr>
      </w:r>
      <w:r/>
    </w:p>
    <w:p>
      <w:pPr>
        <w:pStyle w:val="656"/>
        <w:ind w:firstLine="420"/>
        <w:pageBreakBefore w:val="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12.3 计量</w:t>
      </w:r>
      <w:r>
        <w:rPr>
          <w:rFonts w:hint="eastAsia" w:ascii="仿宋" w:hAnsi="仿宋" w:eastAsia="仿宋" w:cs="仿宋"/>
          <w:sz w:val="28"/>
          <w:szCs w:val="28"/>
          <w:highlight w:val="none"/>
        </w:rPr>
      </w:r>
      <w:r/>
    </w:p>
    <w:p>
      <w:pPr>
        <w:pStyle w:val="656"/>
        <w:ind w:firstLine="420"/>
        <w:jc w:val="left"/>
        <w:pageBreakBefore w:val="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12.3.1 计量原则</w:t>
      </w:r>
      <w:r>
        <w:rPr>
          <w:rFonts w:hint="eastAsia" w:ascii="仿宋" w:hAnsi="仿宋" w:eastAsia="仿宋" w:cs="仿宋"/>
          <w:sz w:val="28"/>
          <w:szCs w:val="28"/>
          <w:highlight w:val="none"/>
        </w:rPr>
      </w:r>
      <w:r/>
    </w:p>
    <w:p>
      <w:pPr>
        <w:pStyle w:val="656"/>
        <w:ind w:firstLine="420"/>
        <w:jc w:val="left"/>
        <w:pageBreakBefore w:val="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工程量计算规则：</w:t>
      </w:r>
      <w:r>
        <w:rPr>
          <w:rFonts w:hint="eastAsia" w:ascii="仿宋" w:hAnsi="仿宋" w:eastAsia="仿宋" w:cs="仿宋"/>
          <w:sz w:val="28"/>
          <w:szCs w:val="28"/>
          <w:highlight w:val="none"/>
          <w:u w:val="single"/>
        </w:rPr>
        <w:t xml:space="preserve"> 《建设工程工程量清单计价规范》（GB50500-2013）及对应的2013版计量规范、《江苏省建设工程费用定额》（2014年版）、《江苏省建筑与装饰工程计价定额》、《江苏省安装工程计价定额》(2014版)《江苏省市政工程计价定额》（2014版）等    </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r>
      <w:r/>
    </w:p>
    <w:p>
      <w:pPr>
        <w:pStyle w:val="656"/>
        <w:ind w:firstLine="420"/>
        <w:jc w:val="left"/>
        <w:pageBreakBefore w:val="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12.3.2 计量周期</w:t>
      </w:r>
      <w:r>
        <w:rPr>
          <w:rFonts w:hint="eastAsia" w:ascii="仿宋" w:hAnsi="仿宋" w:eastAsia="仿宋" w:cs="仿宋"/>
          <w:sz w:val="28"/>
          <w:szCs w:val="28"/>
          <w:highlight w:val="none"/>
        </w:rPr>
      </w:r>
      <w:r/>
    </w:p>
    <w:p>
      <w:pPr>
        <w:pStyle w:val="656"/>
        <w:ind w:firstLine="420"/>
        <w:jc w:val="left"/>
        <w:pageBreakBefore w:val="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关于计量周期的约定：</w:t>
      </w:r>
      <w:r>
        <w:rPr>
          <w:rFonts w:hint="eastAsia" w:ascii="仿宋" w:hAnsi="仿宋" w:eastAsia="仿宋" w:cs="仿宋"/>
          <w:sz w:val="28"/>
          <w:szCs w:val="28"/>
          <w:highlight w:val="none"/>
          <w:u w:val="single"/>
        </w:rPr>
        <w:t xml:space="preserve">    按工程形象进度分段计量    </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r>
      <w:r/>
    </w:p>
    <w:p>
      <w:pPr>
        <w:pStyle w:val="656"/>
        <w:ind w:firstLine="420"/>
        <w:jc w:val="left"/>
        <w:pageBreakBefore w:val="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12.3.3 单价合同的计量</w:t>
      </w:r>
      <w:r>
        <w:rPr>
          <w:rFonts w:hint="eastAsia" w:ascii="仿宋" w:hAnsi="仿宋" w:eastAsia="仿宋" w:cs="仿宋"/>
          <w:sz w:val="28"/>
          <w:szCs w:val="28"/>
          <w:highlight w:val="none"/>
        </w:rPr>
      </w:r>
      <w:r/>
    </w:p>
    <w:p>
      <w:pPr>
        <w:pStyle w:val="656"/>
        <w:ind w:firstLine="420"/>
        <w:jc w:val="left"/>
        <w:pageBreakBefore w:val="0"/>
        <w:spacing w:line="50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关于单价合同计量的约定：</w:t>
      </w:r>
      <w:r>
        <w:rPr>
          <w:rFonts w:hint="eastAsia" w:ascii="仿宋" w:hAnsi="仿宋" w:eastAsia="仿宋" w:cs="仿宋"/>
          <w:sz w:val="28"/>
          <w:szCs w:val="28"/>
          <w:highlight w:val="none"/>
          <w:u w:val="single"/>
        </w:rPr>
        <w:t xml:space="preserve">   1）计量范围与要求</w:t>
      </w:r>
      <w:r>
        <w:rPr>
          <w:rFonts w:hint="eastAsia" w:ascii="仿宋" w:hAnsi="仿宋" w:eastAsia="仿宋" w:cs="仿宋"/>
          <w:sz w:val="28"/>
          <w:szCs w:val="28"/>
          <w:highlight w:val="none"/>
          <w:u w:val="single"/>
        </w:rPr>
      </w:r>
      <w:r/>
    </w:p>
    <w:p>
      <w:pPr>
        <w:pStyle w:val="656"/>
        <w:ind w:firstLine="420"/>
        <w:jc w:val="left"/>
        <w:pageBreakBefore w:val="0"/>
        <w:spacing w:line="50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u w:val="single"/>
        </w:rPr>
        <w:t xml:space="preserve">①只能对工程量清单、变更工程、计日工等合同规定支付的项目计量，此范围以外的不得进行计量 ；</w:t>
      </w:r>
      <w:r>
        <w:rPr>
          <w:rFonts w:hint="eastAsia" w:ascii="仿宋" w:hAnsi="仿宋" w:eastAsia="仿宋" w:cs="仿宋"/>
          <w:sz w:val="28"/>
          <w:szCs w:val="28"/>
          <w:highlight w:val="none"/>
          <w:u w:val="single"/>
        </w:rPr>
      </w:r>
      <w:r/>
    </w:p>
    <w:p>
      <w:pPr>
        <w:pStyle w:val="656"/>
        <w:ind w:firstLine="420"/>
        <w:jc w:val="left"/>
        <w:pageBreakBefore w:val="0"/>
        <w:spacing w:line="50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u w:val="single"/>
        </w:rPr>
        <w:t xml:space="preserve">②计量必须严格按合同规定的方法、范围、内容、单位进行 ；</w:t>
      </w:r>
      <w:r>
        <w:rPr>
          <w:rFonts w:hint="eastAsia" w:ascii="仿宋" w:hAnsi="仿宋" w:eastAsia="仿宋" w:cs="仿宋"/>
          <w:sz w:val="28"/>
          <w:szCs w:val="28"/>
          <w:highlight w:val="none"/>
          <w:u w:val="single"/>
        </w:rPr>
      </w:r>
      <w:r/>
    </w:p>
    <w:p>
      <w:pPr>
        <w:pStyle w:val="656"/>
        <w:ind w:firstLine="420"/>
        <w:jc w:val="left"/>
        <w:pageBreakBefore w:val="0"/>
        <w:spacing w:line="50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u w:val="single"/>
        </w:rPr>
        <w:t xml:space="preserve">③工程质量未经检验或检验不合格的，不得计量；因承包人原因造成返工的工程量不予计量 ；</w:t>
      </w:r>
      <w:r>
        <w:rPr>
          <w:rFonts w:hint="eastAsia" w:ascii="仿宋" w:hAnsi="仿宋" w:eastAsia="仿宋" w:cs="仿宋"/>
          <w:sz w:val="28"/>
          <w:szCs w:val="28"/>
          <w:highlight w:val="none"/>
          <w:u w:val="single"/>
        </w:rPr>
      </w:r>
      <w:r/>
    </w:p>
    <w:p>
      <w:pPr>
        <w:pStyle w:val="656"/>
        <w:ind w:firstLine="420"/>
        <w:jc w:val="left"/>
        <w:pageBreakBefore w:val="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u w:val="single"/>
        </w:rPr>
        <w:t xml:space="preserve">④无论一般的和当地的习惯如何，除合同中另有规定，工程的计量应以净值为准。因此，属于承包人超出设计图纸范围的工程量不予计量 。 </w:t>
      </w:r>
      <w:r>
        <w:rPr>
          <w:rFonts w:hint="eastAsia" w:ascii="仿宋" w:hAnsi="仿宋" w:eastAsia="仿宋" w:cs="仿宋"/>
          <w:sz w:val="28"/>
          <w:szCs w:val="28"/>
          <w:highlight w:val="none"/>
        </w:rPr>
      </w:r>
      <w:r/>
    </w:p>
    <w:p>
      <w:pPr>
        <w:pStyle w:val="656"/>
        <w:ind w:firstLine="420"/>
        <w:jc w:val="left"/>
        <w:pageBreakBefore w:val="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12.3.4 总价合同的计量</w:t>
      </w:r>
      <w:r>
        <w:rPr>
          <w:rFonts w:hint="eastAsia" w:ascii="仿宋" w:hAnsi="仿宋" w:eastAsia="仿宋" w:cs="仿宋"/>
          <w:sz w:val="28"/>
          <w:szCs w:val="28"/>
          <w:highlight w:val="none"/>
        </w:rPr>
      </w:r>
      <w:r/>
    </w:p>
    <w:p>
      <w:pPr>
        <w:pStyle w:val="656"/>
        <w:ind w:firstLine="420"/>
        <w:jc w:val="left"/>
        <w:pageBreakBefore w:val="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关于总价合同计量的约定：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r>
      <w:r/>
    </w:p>
    <w:p>
      <w:pPr>
        <w:pStyle w:val="656"/>
        <w:ind w:firstLine="420"/>
        <w:jc w:val="left"/>
        <w:pageBreakBefore w:val="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12.3.5总价合同采用支付分解表计量支付的，是否适用第12.3.4 项〔总价合同的计量〕约定进行计量：</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r>
      <w:r/>
    </w:p>
    <w:p>
      <w:pPr>
        <w:pStyle w:val="656"/>
        <w:ind w:firstLine="420"/>
        <w:jc w:val="left"/>
        <w:pageBreakBefore w:val="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12.3.6 其他价格形式合同的计量</w:t>
      </w:r>
      <w:r>
        <w:rPr>
          <w:rFonts w:hint="eastAsia" w:ascii="仿宋" w:hAnsi="仿宋" w:eastAsia="仿宋" w:cs="仿宋"/>
          <w:sz w:val="28"/>
          <w:szCs w:val="28"/>
          <w:highlight w:val="none"/>
        </w:rPr>
      </w:r>
      <w:r/>
    </w:p>
    <w:p>
      <w:pPr>
        <w:pStyle w:val="656"/>
        <w:ind w:firstLine="420"/>
        <w:jc w:val="left"/>
        <w:pageBreakBefore w:val="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其他价格形式的计量方式和程序：</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r>
      <w:r/>
    </w:p>
    <w:p>
      <w:pPr>
        <w:pStyle w:val="656"/>
        <w:ind w:firstLine="420"/>
        <w:pageBreakBefore w:val="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12.4 工程进度款支付</w:t>
      </w:r>
      <w:r>
        <w:rPr>
          <w:rFonts w:hint="eastAsia" w:ascii="仿宋" w:hAnsi="仿宋" w:eastAsia="仿宋" w:cs="仿宋"/>
          <w:sz w:val="28"/>
          <w:szCs w:val="28"/>
          <w:highlight w:val="none"/>
        </w:rPr>
      </w:r>
      <w:r/>
    </w:p>
    <w:p>
      <w:pPr>
        <w:pStyle w:val="656"/>
        <w:ind w:firstLine="420"/>
        <w:jc w:val="left"/>
        <w:pageBreakBefore w:val="0"/>
        <w:spacing w:line="500" w:lineRule="exact"/>
        <w:rPr>
          <w:rFonts w:hint="eastAsia" w:ascii="仿宋" w:hAnsi="仿宋" w:eastAsia="仿宋" w:cs="仿宋"/>
          <w:sz w:val="28"/>
          <w:szCs w:val="28"/>
          <w:highlight w:val="none"/>
        </w:rPr>
      </w:pPr>
      <w:r/>
      <w:bookmarkStart w:id="482" w:name="_Toc296891251"/>
      <w:r/>
      <w:bookmarkStart w:id="483" w:name="_Toc292559921"/>
      <w:r/>
      <w:bookmarkStart w:id="484" w:name="_Toc303539163"/>
      <w:r/>
      <w:bookmarkStart w:id="485" w:name="_Toc296891039"/>
      <w:r/>
      <w:bookmarkStart w:id="486" w:name="_Toc297048397"/>
      <w:r/>
      <w:bookmarkStart w:id="487" w:name="_Toc296347210"/>
      <w:r/>
      <w:bookmarkStart w:id="488" w:name="_Toc296944550"/>
      <w:r/>
      <w:bookmarkStart w:id="489" w:name="_Toc297123556"/>
      <w:r/>
      <w:bookmarkStart w:id="490" w:name="_Toc292559416"/>
      <w:r/>
      <w:bookmarkStart w:id="491" w:name="_Toc297120511"/>
      <w:r/>
      <w:bookmarkStart w:id="492" w:name="_Toc300935006"/>
      <w:r/>
      <w:bookmarkStart w:id="493" w:name="_Toc297216215"/>
      <w:r/>
      <w:bookmarkStart w:id="494" w:name="_Toc296503211"/>
      <w:r/>
      <w:bookmarkStart w:id="495" w:name="_Toc296346712"/>
      <w:r>
        <w:rPr>
          <w:rFonts w:hint="eastAsia" w:ascii="仿宋" w:hAnsi="仿宋" w:eastAsia="仿宋" w:cs="仿宋"/>
          <w:sz w:val="28"/>
          <w:szCs w:val="28"/>
          <w:highlight w:val="none"/>
        </w:rPr>
        <w:t xml:space="preserve">12.4.1 付款周期</w:t>
      </w:r>
      <w:r>
        <w:rPr>
          <w:rFonts w:hint="eastAsia" w:ascii="仿宋" w:hAnsi="仿宋" w:eastAsia="仿宋" w:cs="仿宋"/>
          <w:sz w:val="28"/>
          <w:szCs w:val="28"/>
          <w:highlight w:val="none"/>
        </w:rPr>
      </w:r>
      <w:r/>
    </w:p>
    <w:p>
      <w:pPr>
        <w:pStyle w:val="656"/>
        <w:ind w:firstLine="422"/>
        <w:jc w:val="left"/>
        <w:pageBreakBefore w:val="0"/>
        <w:spacing w:line="500" w:lineRule="exact"/>
        <w:widowControl/>
        <w:rPr>
          <w:rFonts w:hint="eastAsia" w:ascii="仿宋" w:hAnsi="仿宋" w:eastAsia="仿宋" w:cs="仿宋"/>
          <w:sz w:val="28"/>
          <w:szCs w:val="28"/>
          <w:highlight w:val="yellow"/>
        </w:rPr>
      </w:pPr>
      <w:r>
        <w:rPr>
          <w:rFonts w:hint="eastAsia" w:ascii="仿宋" w:hAnsi="仿宋" w:eastAsia="仿宋" w:cs="仿宋"/>
          <w:b/>
          <w:bCs/>
          <w:sz w:val="28"/>
          <w:szCs w:val="28"/>
          <w:highlight w:val="none"/>
        </w:rPr>
        <w:t xml:space="preserve">关于付款周期的</w:t>
      </w:r>
      <w:r>
        <w:rPr>
          <w:rFonts w:hint="eastAsia" w:ascii="仿宋" w:hAnsi="仿宋" w:eastAsia="仿宋" w:cs="仿宋"/>
          <w:b/>
          <w:bCs/>
          <w:sz w:val="28"/>
          <w:szCs w:val="28"/>
          <w:highlight w:val="yellow"/>
        </w:rPr>
        <w:t xml:space="preserve">约定：预付款支付合同价的40%；</w:t>
      </w:r>
      <w:r>
        <w:rPr>
          <w:rFonts w:hint="eastAsia" w:ascii="仿宋" w:hAnsi="仿宋" w:eastAsia="仿宋" w:cs="仿宋"/>
          <w:b/>
          <w:bCs/>
          <w:sz w:val="28"/>
          <w:szCs w:val="28"/>
          <w:highlight w:val="yellow"/>
          <w:lang w:val="en-US" w:eastAsia="zh-CN"/>
        </w:rPr>
        <w:t xml:space="preserve">项目完工且验收合格，并审计结束，经财政报账，资金到位后付至审定价的97%，余款待质保期满无质量问题付清。</w:t>
      </w:r>
      <w:r>
        <w:rPr>
          <w:rFonts w:hint="eastAsia" w:ascii="仿宋" w:hAnsi="仿宋" w:eastAsia="仿宋" w:cs="仿宋"/>
          <w:b/>
          <w:bCs/>
          <w:sz w:val="28"/>
          <w:szCs w:val="28"/>
          <w:highlight w:val="yellow"/>
        </w:rPr>
        <w:t xml:space="preserve">（施工单位凭税务部门开具的正式发票支取工程款）</w:t>
      </w:r>
      <w:r>
        <w:rPr>
          <w:rFonts w:hint="eastAsia" w:ascii="仿宋" w:hAnsi="仿宋" w:eastAsia="仿宋" w:cs="仿宋"/>
          <w:sz w:val="28"/>
          <w:szCs w:val="28"/>
          <w:highlight w:val="yellow"/>
        </w:rPr>
      </w:r>
      <w:r/>
    </w:p>
    <w:p>
      <w:pPr>
        <w:pStyle w:val="656"/>
        <w:ind w:firstLine="420"/>
        <w:jc w:val="left"/>
        <w:pageBreakBefore w:val="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12.4.2 进度付款申请单的编制</w:t>
      </w:r>
      <w:r>
        <w:rPr>
          <w:rFonts w:hint="eastAsia" w:ascii="仿宋" w:hAnsi="仿宋" w:eastAsia="仿宋" w:cs="仿宋"/>
          <w:sz w:val="28"/>
          <w:szCs w:val="28"/>
          <w:highlight w:val="none"/>
        </w:rPr>
      </w:r>
      <w:r/>
    </w:p>
    <w:p>
      <w:pPr>
        <w:pStyle w:val="656"/>
        <w:ind w:firstLine="420"/>
        <w:jc w:val="left"/>
        <w:pageBreakBefore w:val="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关于进度付款申请单编制的约定：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r>
      <w:r/>
    </w:p>
    <w:p>
      <w:pPr>
        <w:pStyle w:val="656"/>
        <w:ind w:firstLine="420"/>
        <w:jc w:val="left"/>
        <w:pageBreakBefore w:val="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rPr>
          <w:rFonts w:hint="eastAsia" w:ascii="仿宋" w:hAnsi="仿宋" w:eastAsia="仿宋" w:cs="仿宋"/>
          <w:sz w:val="28"/>
          <w:szCs w:val="28"/>
          <w:highlight w:val="none"/>
        </w:rPr>
        <w:t xml:space="preserve">2.4.3 进度付款申请单的提交</w:t>
      </w:r>
      <w:r>
        <w:rPr>
          <w:rFonts w:hint="eastAsia" w:ascii="仿宋" w:hAnsi="仿宋" w:eastAsia="仿宋" w:cs="仿宋"/>
          <w:sz w:val="28"/>
          <w:szCs w:val="28"/>
          <w:highlight w:val="none"/>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（1）单价合同进度付款申请单提交的约定：</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（2）总价合同进度付款申请单提交的约定：</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（3）其他价格形式合同进度付款申请单提交的约定：</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12.4.4 进度款审核和支付</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（1）监理人审查并报送发包人的期限：</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u w:val="single"/>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发包人完成审批并签发进度款支付证书的期限：</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（2）发包人支付进度款的期限：</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发包人逾期支付进度款的违约金的计算方式：</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12.4.6 支付分解表的编制</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2、总价合同支付分解表的编制与审批：</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3、单价合同的总价项目支付分解表的编制与审批：</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bookmarkEnd w:id="320"/>
      <w:r>
        <w:rPr>
          <w:rFonts w:hint="eastAsia" w:ascii="仿宋" w:hAnsi="仿宋" w:eastAsia="仿宋" w:cs="仿宋"/>
          <w:sz w:val="28"/>
          <w:szCs w:val="28"/>
        </w:rPr>
      </w:r>
      <w:r/>
    </w:p>
    <w:p>
      <w:pPr>
        <w:pStyle w:val="660"/>
        <w:ind w:firstLine="422"/>
        <w:pageBreakBefore w:val="0"/>
        <w:spacing w:before="0" w:after="0" w:line="500" w:lineRule="exact"/>
        <w:rPr>
          <w:rFonts w:hint="eastAsia" w:ascii="仿宋" w:hAnsi="仿宋" w:eastAsia="仿宋" w:cs="仿宋"/>
          <w:sz w:val="28"/>
          <w:szCs w:val="28"/>
        </w:rPr>
      </w:pPr>
      <w:r/>
      <w:bookmarkStart w:id="496" w:name="_Toc312678053"/>
      <w:r/>
      <w:bookmarkStart w:id="497" w:name="_Toc296944558"/>
      <w:r/>
      <w:bookmarkStart w:id="498" w:name="_Toc296347218"/>
      <w:r/>
      <w:bookmarkStart w:id="499" w:name="_Toc297216223"/>
      <w:r/>
      <w:bookmarkStart w:id="500" w:name="_Toc296891259"/>
      <w:r/>
      <w:bookmarkStart w:id="501" w:name="_Toc304295593"/>
      <w:r/>
      <w:bookmarkStart w:id="502" w:name="_Toc297120519"/>
      <w:r/>
      <w:bookmarkStart w:id="503" w:name="_Toc292559424"/>
      <w:r/>
      <w:bookmarkStart w:id="504" w:name="_Toc296503219"/>
      <w:r/>
      <w:bookmarkStart w:id="505" w:name="_Toc300935015"/>
      <w:r/>
      <w:bookmarkStart w:id="506" w:name="_Toc296346720"/>
      <w:r/>
      <w:bookmarkStart w:id="507" w:name="_Toc297048405"/>
      <w:r/>
      <w:bookmarkStart w:id="508" w:name="_Toc351203645"/>
      <w:r/>
      <w:bookmarkStart w:id="509" w:name="_Toc296891047"/>
      <w:r/>
      <w:bookmarkStart w:id="510" w:name="_Toc297123564"/>
      <w:r/>
      <w:bookmarkStart w:id="511" w:name="_Toc303539172"/>
      <w:r/>
      <w:bookmarkStart w:id="512" w:name="_Toc292559929"/>
      <w:r>
        <w:rPr>
          <w:rFonts w:hint="eastAsia" w:ascii="仿宋" w:hAnsi="仿宋" w:eastAsia="仿宋" w:cs="仿宋"/>
          <w:sz w:val="28"/>
          <w:szCs w:val="28"/>
        </w:rPr>
        <w:t xml:space="preserve">13. 验收和工程试车</w:t>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13.1 分部分项工程验收</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13.1.2监理人不能按时进行验收时，应提前</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24</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小时提交书面延期要求。</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b/>
          <w:sz w:val="28"/>
          <w:szCs w:val="28"/>
        </w:rPr>
      </w:pPr>
      <w:r>
        <w:rPr>
          <w:rFonts w:hint="eastAsia" w:ascii="仿宋" w:hAnsi="仿宋" w:eastAsia="仿宋" w:cs="仿宋"/>
          <w:sz w:val="28"/>
          <w:szCs w:val="28"/>
        </w:rPr>
        <w:t xml:space="preserve">关于延期最长不得超过：</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48</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小时。</w:t>
      </w:r>
      <w:r>
        <w:rPr>
          <w:rFonts w:hint="eastAsia" w:ascii="仿宋" w:hAnsi="仿宋" w:eastAsia="仿宋" w:cs="仿宋"/>
          <w:b/>
          <w:sz w:val="28"/>
          <w:szCs w:val="28"/>
        </w:rPr>
      </w:r>
      <w:r/>
    </w:p>
    <w:p>
      <w:pPr>
        <w:pStyle w:val="656"/>
        <w:ind w:firstLine="420"/>
        <w:pageBreakBefore w:val="0"/>
        <w:spacing w:line="500" w:lineRule="exact"/>
        <w:rPr>
          <w:rFonts w:hint="eastAsia" w:ascii="仿宋" w:hAnsi="仿宋" w:eastAsia="仿宋" w:cs="仿宋"/>
          <w:sz w:val="28"/>
          <w:szCs w:val="28"/>
        </w:rPr>
      </w:pPr>
      <w:r/>
      <w:bookmarkStart w:id="513" w:name="_Toc304295596"/>
      <w:r/>
      <w:bookmarkStart w:id="514" w:name="_Toc297123565"/>
      <w:r/>
      <w:bookmarkStart w:id="515" w:name="_Toc296346724"/>
      <w:r/>
      <w:bookmarkStart w:id="516" w:name="_Toc300935016"/>
      <w:r/>
      <w:bookmarkStart w:id="517" w:name="_Toc312678056"/>
      <w:r/>
      <w:bookmarkStart w:id="518" w:name="_Toc297048409"/>
      <w:r/>
      <w:bookmarkStart w:id="519" w:name="_Toc296347222"/>
      <w:r/>
      <w:bookmarkStart w:id="520" w:name="_Toc292559933"/>
      <w:r/>
      <w:bookmarkStart w:id="521" w:name="_Toc296891051"/>
      <w:r/>
      <w:bookmarkStart w:id="522" w:name="_Toc296891263"/>
      <w:r/>
      <w:bookmarkStart w:id="523" w:name="_Toc296944562"/>
      <w:r/>
      <w:bookmarkStart w:id="524" w:name="_Toc292559428"/>
      <w:r/>
      <w:bookmarkStart w:id="525" w:name="_Toc303539173"/>
      <w:r/>
      <w:bookmarkStart w:id="526" w:name="_Toc296503223"/>
      <w:r/>
      <w:bookmarkStart w:id="527" w:name="_Toc297216224"/>
      <w:r/>
      <w:bookmarkStart w:id="528" w:name="_Toc297120523"/>
      <w:r/>
      <w:bookmarkStart w:id="529" w:name="_Toc267251475"/>
      <w:r/>
      <w:bookmarkStart w:id="530" w:name="_Toc267251472"/>
      <w:r/>
      <w:bookmarkStart w:id="531" w:name="_Toc267251473"/>
      <w:r/>
      <w:bookmarkStart w:id="532" w:name="_Toc267251470"/>
      <w:r/>
      <w:bookmarkStart w:id="533" w:name="_Toc267251471"/>
      <w:r/>
      <w:bookmarkStart w:id="534" w:name="_Toc267251476"/>
      <w:r/>
      <w:bookmarkStart w:id="535" w:name="_Toc267251474"/>
      <w:r>
        <w:rPr>
          <w:rFonts w:hint="eastAsia" w:ascii="仿宋" w:hAnsi="仿宋" w:eastAsia="仿宋" w:cs="仿宋"/>
          <w:sz w:val="28"/>
          <w:szCs w:val="28"/>
        </w:rPr>
        <w:t xml:space="preserve">13.2 竣工验收</w:t>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bookmarkStart w:id="536" w:name="_Toc280868705"/>
      <w:r/>
      <w:bookmarkStart w:id="537" w:name="_Toc280868706"/>
      <w:r/>
      <w:bookmarkStart w:id="538" w:name="_Toc280868707"/>
      <w:r/>
      <w:bookmarkStart w:id="539" w:name="_Toc280868708"/>
      <w:r/>
      <w:bookmarkStart w:id="540" w:name="_Toc280868704"/>
      <w:r/>
      <w:bookmarkStart w:id="541" w:name="_Toc280868709"/>
      <w:r>
        <w:rPr>
          <w:rFonts w:hint="eastAsia" w:ascii="仿宋" w:hAnsi="仿宋" w:eastAsia="仿宋" w:cs="仿宋"/>
          <w:sz w:val="28"/>
          <w:szCs w:val="28"/>
        </w:rPr>
        <w:t xml:space="preserve">13.2.2竣工验收程序</w:t>
      </w:r>
      <w:bookmarkEnd w:id="540"/>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关于竣工验收程序的约定：</w:t>
      </w:r>
      <w:r>
        <w:rPr>
          <w:rFonts w:hint="eastAsia" w:ascii="仿宋" w:hAnsi="仿宋" w:eastAsia="仿宋" w:cs="仿宋"/>
          <w:sz w:val="28"/>
          <w:szCs w:val="28"/>
          <w:u w:val="single"/>
        </w:rPr>
        <w:t xml:space="preserve">  按管理部门有关要求，其它 按通用合同条款执行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发包人不按照本项约定组织竣工验收、颁发工程接收证书的违约金的计算方法：</w:t>
      </w:r>
      <w:r>
        <w:rPr>
          <w:rFonts w:hint="eastAsia" w:ascii="仿宋" w:hAnsi="仿宋" w:eastAsia="仿宋" w:cs="仿宋"/>
          <w:sz w:val="28"/>
          <w:szCs w:val="28"/>
          <w:u w:val="single"/>
        </w:rPr>
        <w:t xml:space="preserve"> 本条通用合同条款不适用该项目  </w:t>
      </w:r>
      <w:r>
        <w:rPr>
          <w:rFonts w:hint="eastAsia" w:ascii="仿宋" w:hAnsi="仿宋" w:eastAsia="仿宋" w:cs="仿宋"/>
          <w:sz w:val="28"/>
          <w:szCs w:val="28"/>
        </w:rPr>
        <w:t xml:space="preserve">。</w:t>
      </w:r>
      <w:bookmarkEnd w:id="536"/>
      <w:r>
        <w:rPr>
          <w:rFonts w:hint="eastAsia" w:ascii="仿宋" w:hAnsi="仿宋" w:eastAsia="仿宋" w:cs="仿宋"/>
          <w:sz w:val="28"/>
          <w:szCs w:val="28"/>
          <w:u w:val="single"/>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13.2.5移交、接收全部与部分工程</w:t>
      </w:r>
      <w:bookmarkEnd w:id="537"/>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承包人向发包人移交工程的期限：</w:t>
      </w:r>
      <w:r>
        <w:rPr>
          <w:rFonts w:hint="eastAsia" w:ascii="仿宋" w:hAnsi="仿宋" w:eastAsia="仿宋" w:cs="仿宋"/>
          <w:sz w:val="28"/>
          <w:szCs w:val="28"/>
          <w:u w:val="single"/>
        </w:rPr>
        <w:t xml:space="preserve"> 按通用合同条款执行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发包人未按本合同约定接收全部或部分工程的，违约金的计算方法为：</w:t>
      </w:r>
      <w:r>
        <w:rPr>
          <w:rFonts w:hint="eastAsia" w:ascii="仿宋" w:hAnsi="仿宋" w:eastAsia="仿宋" w:cs="仿宋"/>
          <w:sz w:val="28"/>
          <w:szCs w:val="28"/>
          <w:u w:val="single"/>
        </w:rPr>
        <w:t xml:space="preserve">本条通用合同条款不适用该项目</w:t>
      </w:r>
      <w:r>
        <w:rPr>
          <w:rFonts w:hint="eastAsia" w:ascii="仿宋" w:hAnsi="仿宋" w:eastAsia="仿宋" w:cs="仿宋"/>
          <w:sz w:val="28"/>
          <w:szCs w:val="28"/>
        </w:rPr>
        <w:t xml:space="preserve">。</w:t>
      </w:r>
      <w:bookmarkEnd w:id="538"/>
      <w:r>
        <w:rPr>
          <w:rFonts w:hint="eastAsia" w:ascii="仿宋" w:hAnsi="仿宋" w:eastAsia="仿宋" w:cs="仿宋"/>
          <w:sz w:val="28"/>
          <w:szCs w:val="28"/>
          <w:u w:val="single"/>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承包人未按时移交工程的，违约金的计算方法为：</w:t>
      </w:r>
      <w:r>
        <w:rPr>
          <w:rFonts w:hint="eastAsia" w:ascii="仿宋" w:hAnsi="仿宋" w:eastAsia="仿宋" w:cs="仿宋"/>
          <w:sz w:val="28"/>
          <w:szCs w:val="28"/>
          <w:u w:val="single"/>
        </w:rPr>
        <w:t xml:space="preserve">每逾期一天，承包人应向发包人支付合同价的千分之一的违约金，并赔偿由此给发包人造成的各种损失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13.3 工程试车</w:t>
      </w:r>
      <w:bookmarkEnd w:id="539"/>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13.3.1 试车程序</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工程试车内容：</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（1）单机无负荷试车费用由</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承担；</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（2）无负荷联动试车费用由</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承担。</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13.3.3 投料试车</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关于投料试车相关事项的约定：</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outlineLvl w:val="0"/>
      </w:pPr>
      <w:r>
        <w:rPr>
          <w:rFonts w:hint="eastAsia" w:ascii="仿宋" w:hAnsi="仿宋" w:eastAsia="仿宋" w:cs="仿宋"/>
          <w:sz w:val="28"/>
          <w:szCs w:val="28"/>
        </w:rPr>
        <w:t xml:space="preserve">13.6 竣工退场</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13.6.1 竣工退场</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承包人完成竣工退场的期限：</w:t>
      </w:r>
      <w:r>
        <w:rPr>
          <w:rFonts w:hint="eastAsia" w:ascii="仿宋" w:hAnsi="仿宋" w:eastAsia="仿宋" w:cs="仿宋"/>
          <w:sz w:val="28"/>
          <w:szCs w:val="28"/>
          <w:u w:val="single"/>
        </w:rPr>
        <w:t xml:space="preserve"> 在竣工验收后一周内，除了经监理人同意需在缺陷责任期内继续工作和使用的人员、施工设备和临时工程外，其余的人员、施工设备和临时工程均应撤离施工场地或拆除。缺陷责任期满时，承包人的人员和施工设备应全部撤离施工场地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60"/>
        <w:ind w:firstLine="422"/>
        <w:pageBreakBefore w:val="0"/>
        <w:spacing w:before="0" w:after="0" w:line="500" w:lineRule="exact"/>
        <w:rPr>
          <w:rFonts w:hint="eastAsia" w:ascii="仿宋" w:hAnsi="仿宋" w:eastAsia="仿宋" w:cs="仿宋"/>
          <w:sz w:val="28"/>
          <w:szCs w:val="28"/>
        </w:rPr>
      </w:pPr>
      <w:r/>
      <w:bookmarkStart w:id="542" w:name="_Toc351203646"/>
      <w:r>
        <w:rPr>
          <w:rFonts w:hint="eastAsia" w:ascii="仿宋" w:hAnsi="仿宋" w:eastAsia="仿宋" w:cs="仿宋"/>
          <w:sz w:val="28"/>
          <w:szCs w:val="28"/>
        </w:rPr>
        <w:t xml:space="preserve">14. 竣工结算</w:t>
      </w:r>
      <w:bookmarkEnd w:id="542"/>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14.1 竣工结算申请</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承包人提交竣工结算申请单的期限：</w:t>
      </w:r>
      <w:r>
        <w:rPr>
          <w:rFonts w:hint="eastAsia" w:ascii="仿宋" w:hAnsi="仿宋" w:eastAsia="仿宋" w:cs="仿宋"/>
          <w:sz w:val="28"/>
          <w:szCs w:val="28"/>
          <w:u w:val="single"/>
        </w:rPr>
        <w:t xml:space="preserve"> 满足专用合同条款第12.4.1项〔付款周期〕中相应时间节点要求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竣工结算申请单应包括的内容：</w:t>
      </w:r>
      <w:r>
        <w:rPr>
          <w:rFonts w:hint="eastAsia" w:ascii="仿宋" w:hAnsi="仿宋" w:eastAsia="仿宋" w:cs="仿宋"/>
          <w:sz w:val="28"/>
          <w:szCs w:val="28"/>
          <w:u w:val="single"/>
        </w:rPr>
        <w:t xml:space="preserve"> 按通用合同条款执行外，尚应提交相关的资料清单，包括但不限于（1）竣工结算书原件、工程量计算书原件及电子文件；（2）施工合同原件、中标通知书复印件（原件备查）；（3）招标文件、招标答疑、</w:t>
      </w:r>
      <w:r>
        <w:rPr>
          <w:rFonts w:hint="eastAsia" w:ascii="仿宋" w:hAnsi="仿宋" w:eastAsia="仿宋" w:cs="仿宋"/>
          <w:sz w:val="28"/>
          <w:szCs w:val="28"/>
          <w:u w:val="single"/>
          <w:lang w:eastAsia="zh-CN"/>
        </w:rPr>
        <w:t xml:space="preserve">响应文件</w:t>
      </w:r>
      <w:r>
        <w:rPr>
          <w:rFonts w:hint="eastAsia" w:ascii="仿宋" w:hAnsi="仿宋" w:eastAsia="仿宋" w:cs="仿宋"/>
          <w:sz w:val="28"/>
          <w:szCs w:val="28"/>
          <w:u w:val="single"/>
        </w:rPr>
        <w:t xml:space="preserve">原件及电子文件；（4）施工图纸、竣工图纸（蓝图）及电子文件；（5）竣工资料原件（包括开竣工报告、分部分项工程验收记录以及材料检测等资料，经监理核查装订成册，拟报档案馆存档的资料）；（6）设计变更、工程签证、图纸会审、会议纪要等结算资料；（7）电子录像及照片；（8）甲供材料结算单、水电费结算单（如有）；（9）其他需要的资料。资料清单一式不少于3份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outlineLvl w:val="0"/>
      </w:pPr>
      <w:r>
        <w:rPr>
          <w:rFonts w:hint="eastAsia" w:ascii="仿宋" w:hAnsi="仿宋" w:eastAsia="仿宋" w:cs="仿宋"/>
          <w:sz w:val="28"/>
          <w:szCs w:val="28"/>
        </w:rPr>
        <w:t xml:space="preserve">14.2 竣工结算审核</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发包人审批竣工付款申请单的期限：</w:t>
      </w:r>
      <w:r>
        <w:rPr>
          <w:rFonts w:hint="eastAsia" w:ascii="仿宋" w:hAnsi="仿宋" w:eastAsia="仿宋" w:cs="仿宋"/>
          <w:sz w:val="28"/>
          <w:szCs w:val="28"/>
          <w:u w:val="single"/>
        </w:rPr>
        <w:t xml:space="preserve">  监理人应在收到竣工结算申请单后及时认真细致地完成核查并报送发包人。发包人应在收到监理人提交的经其审核的竣工结算申请单后及时初审并签署意见后报盱眙县审计局进行全面审计，最终根据盱眙县审计局出具的审计报告时间，结合专用合同条款第12.4.1项〔付款周期〕的约定，发包人审批竣工付款申请单。监理人或发包人对竣工结算申请单有异议的，有权要求承包人进行修正和提供补充资料，承包人应提交修正后的竣工结算申请单  </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如因承包人提交的工程结算资料不完整，或者承包人不积极配合审计工作，或者承包人未及时确认审计结果，导致出具审核报告的时间延误，相应责任由承包人承担。</w:t>
      </w:r>
      <w:r>
        <w:rPr>
          <w:rFonts w:hint="eastAsia" w:ascii="仿宋" w:hAnsi="仿宋" w:eastAsia="仿宋" w:cs="仿宋"/>
          <w:sz w:val="28"/>
          <w:szCs w:val="28"/>
          <w:u w:val="single"/>
        </w:rPr>
      </w:r>
      <w:r/>
    </w:p>
    <w:p>
      <w:pPr>
        <w:pStyle w:val="656"/>
        <w:ind w:firstLine="420"/>
        <w:jc w:val="left"/>
        <w:pageBreakBefore w:val="0"/>
        <w:spacing w:line="500" w:lineRule="exact"/>
        <w:rPr>
          <w:rFonts w:hint="eastAsia" w:ascii="仿宋" w:hAnsi="仿宋" w:eastAsia="仿宋" w:cs="仿宋"/>
          <w:sz w:val="28"/>
          <w:szCs w:val="28"/>
          <w:u w:val="single"/>
          <w:lang w:eastAsia="zh-CN"/>
        </w:rPr>
      </w:pPr>
      <w:r>
        <w:rPr>
          <w:rFonts w:hint="eastAsia" w:ascii="仿宋" w:hAnsi="仿宋" w:eastAsia="仿宋" w:cs="仿宋"/>
          <w:sz w:val="28"/>
          <w:szCs w:val="28"/>
        </w:rPr>
        <w:t xml:space="preserve">发包人完成竣工付款的期限：</w:t>
      </w:r>
      <w:r>
        <w:rPr>
          <w:rFonts w:hint="eastAsia" w:ascii="仿宋" w:hAnsi="仿宋" w:eastAsia="仿宋" w:cs="仿宋"/>
          <w:sz w:val="28"/>
          <w:szCs w:val="28"/>
          <w:u w:val="single"/>
        </w:rPr>
        <w:t xml:space="preserve"> 本条通用条款不适用该项目，按专用合同条款第12.4.1项〔付款周期〕的约定执行 </w:t>
      </w:r>
      <w:r>
        <w:rPr>
          <w:rFonts w:hint="eastAsia" w:ascii="仿宋" w:hAnsi="仿宋" w:eastAsia="仿宋" w:cs="仿宋"/>
          <w:sz w:val="28"/>
          <w:szCs w:val="28"/>
          <w:u w:val="single"/>
          <w:lang w:eastAsia="zh-CN"/>
        </w:rPr>
        <w:t xml:space="preserve">。</w:t>
      </w:r>
      <w:r>
        <w:rPr>
          <w:rFonts w:hint="eastAsia" w:ascii="仿宋" w:hAnsi="仿宋" w:eastAsia="仿宋" w:cs="仿宋"/>
          <w:sz w:val="28"/>
          <w:szCs w:val="28"/>
          <w:u w:val="single"/>
          <w:lang w:eastAsia="zh-CN"/>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关于竣工付款证书异议部分复核的方式和程序：</w:t>
      </w:r>
      <w:r>
        <w:rPr>
          <w:rFonts w:hint="eastAsia" w:ascii="仿宋" w:hAnsi="仿宋" w:eastAsia="仿宋" w:cs="仿宋"/>
          <w:sz w:val="28"/>
          <w:szCs w:val="28"/>
          <w:u w:val="single"/>
        </w:rPr>
        <w:t xml:space="preserve">  按照第20条〔争议解决〕约定处理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14.4 最终结清</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14.4.1 最终结清申请单</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承包人提交最终结清申请单的份数：</w:t>
      </w:r>
      <w:r>
        <w:rPr>
          <w:rFonts w:hint="eastAsia" w:ascii="仿宋" w:hAnsi="仿宋" w:eastAsia="仿宋" w:cs="仿宋"/>
          <w:sz w:val="28"/>
          <w:szCs w:val="28"/>
          <w:u w:val="single"/>
        </w:rPr>
        <w:t xml:space="preserve"> 不少于4份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承包人提交最终结算申请单的期限：</w:t>
      </w:r>
      <w:r>
        <w:rPr>
          <w:rFonts w:hint="eastAsia" w:ascii="仿宋" w:hAnsi="仿宋" w:eastAsia="仿宋" w:cs="仿宋"/>
          <w:sz w:val="28"/>
          <w:szCs w:val="28"/>
          <w:u w:val="single"/>
        </w:rPr>
        <w:t xml:space="preserve">  按通用条款执行    </w:t>
      </w:r>
      <w:r>
        <w:rPr>
          <w:rFonts w:hint="eastAsia" w:ascii="仿宋" w:hAnsi="仿宋" w:eastAsia="仿宋" w:cs="仿宋"/>
          <w:sz w:val="28"/>
          <w:szCs w:val="28"/>
        </w:rPr>
        <w:t xml:space="preserve">。 </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14.4.2 最终结清证书和支付</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（1）发包人完成最终结清申请单的审批并颁发最终结清证书的期限：</w:t>
      </w:r>
      <w:r>
        <w:rPr>
          <w:rFonts w:hint="eastAsia" w:ascii="仿宋" w:hAnsi="仿宋" w:eastAsia="仿宋" w:cs="仿宋"/>
          <w:sz w:val="28"/>
          <w:szCs w:val="28"/>
          <w:u w:val="single"/>
        </w:rPr>
        <w:t xml:space="preserve"> 按通用条款执行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（2）发包人完成支付的期限：</w:t>
      </w:r>
      <w:r>
        <w:rPr>
          <w:rFonts w:hint="eastAsia" w:ascii="仿宋" w:hAnsi="仿宋" w:eastAsia="仿宋" w:cs="仿宋"/>
          <w:sz w:val="28"/>
          <w:szCs w:val="28"/>
          <w:u w:val="single"/>
        </w:rPr>
        <w:t xml:space="preserve"> 本条通用条款不适用该项目，按专用合同条款第12.4.1项〔付款周期〕的约定执行</w:t>
      </w:r>
      <w:r>
        <w:rPr>
          <w:rFonts w:hint="eastAsia" w:ascii="仿宋" w:hAnsi="仿宋" w:eastAsia="仿宋" w:cs="仿宋"/>
          <w:sz w:val="28"/>
          <w:szCs w:val="28"/>
        </w:rPr>
        <w:t xml:space="preserve">。</w:t>
      </w:r>
      <w:bookmarkEnd w:id="529"/>
      <w:r/>
      <w:bookmarkEnd w:id="530"/>
      <w:r/>
      <w:bookmarkEnd w:id="531"/>
      <w:r/>
      <w:bookmarkEnd w:id="532"/>
      <w:r/>
      <w:bookmarkEnd w:id="533"/>
      <w:r/>
      <w:bookmarkEnd w:id="534"/>
      <w:r/>
      <w:bookmarkEnd w:id="535"/>
      <w:r/>
      <w:bookmarkEnd w:id="541"/>
      <w:r>
        <w:rPr>
          <w:rFonts w:hint="eastAsia" w:ascii="仿宋" w:hAnsi="仿宋" w:eastAsia="仿宋" w:cs="仿宋"/>
          <w:sz w:val="28"/>
          <w:szCs w:val="28"/>
        </w:rPr>
      </w:r>
      <w:r/>
    </w:p>
    <w:p>
      <w:pPr>
        <w:pStyle w:val="660"/>
        <w:ind w:firstLine="422"/>
        <w:pageBreakBefore w:val="0"/>
        <w:spacing w:before="0" w:after="0" w:line="500" w:lineRule="exact"/>
        <w:rPr>
          <w:rFonts w:hint="eastAsia" w:ascii="仿宋" w:hAnsi="仿宋" w:eastAsia="仿宋" w:cs="仿宋"/>
          <w:sz w:val="28"/>
          <w:szCs w:val="28"/>
        </w:rPr>
      </w:pPr>
      <w:r/>
      <w:bookmarkStart w:id="543" w:name="_Toc351203647"/>
      <w:r/>
      <w:bookmarkStart w:id="544" w:name="_Toc267251483"/>
      <w:r/>
      <w:bookmarkStart w:id="545" w:name="_Toc267251484"/>
      <w:r/>
      <w:bookmarkStart w:id="546" w:name="_Toc267251482"/>
      <w:r/>
      <w:bookmarkStart w:id="547" w:name="_Toc267251485"/>
      <w:r/>
      <w:bookmarkStart w:id="548" w:name="_Toc267251488"/>
      <w:r/>
      <w:bookmarkStart w:id="549" w:name="_Toc267251486"/>
      <w:r/>
      <w:bookmarkStart w:id="550" w:name="_Toc267251490"/>
      <w:r/>
      <w:bookmarkStart w:id="551" w:name="_Toc267251489"/>
      <w:r/>
      <w:bookmarkStart w:id="552" w:name="_Toc267251509"/>
      <w:r/>
      <w:bookmarkStart w:id="553" w:name="_Toc267251514"/>
      <w:r/>
      <w:bookmarkStart w:id="554" w:name="_Toc267251498"/>
      <w:r/>
      <w:bookmarkStart w:id="555" w:name="_Toc267251515"/>
      <w:r/>
      <w:bookmarkStart w:id="556" w:name="_Toc267251513"/>
      <w:r/>
      <w:bookmarkStart w:id="557" w:name="_Toc267251496"/>
      <w:r/>
      <w:bookmarkStart w:id="558" w:name="_Toc267251492"/>
      <w:r/>
      <w:bookmarkStart w:id="559" w:name="_Toc267251493"/>
      <w:r/>
      <w:bookmarkStart w:id="560" w:name="_Toc267251494"/>
      <w:r/>
      <w:bookmarkStart w:id="561" w:name="_Toc267251491"/>
      <w:r/>
      <w:bookmarkStart w:id="562" w:name="_Toc267251495"/>
      <w:r/>
      <w:bookmarkStart w:id="563" w:name="_Toc267251503"/>
      <w:r/>
      <w:bookmarkStart w:id="564" w:name="_Toc267251497"/>
      <w:r/>
      <w:bookmarkStart w:id="565" w:name="_Toc267251501"/>
      <w:r/>
      <w:bookmarkStart w:id="566" w:name="_Toc267251499"/>
      <w:r/>
      <w:bookmarkStart w:id="567" w:name="_Toc267251502"/>
      <w:r/>
      <w:bookmarkStart w:id="568" w:name="_Toc267251506"/>
      <w:r/>
      <w:bookmarkStart w:id="569" w:name="_Toc267251504"/>
      <w:r/>
      <w:bookmarkStart w:id="570" w:name="_Toc267251507"/>
      <w:r/>
      <w:bookmarkStart w:id="571" w:name="_Toc267251508"/>
      <w:r/>
      <w:bookmarkStart w:id="572" w:name="_Toc267251510"/>
      <w:r/>
      <w:bookmarkStart w:id="573" w:name="_Toc267251511"/>
      <w:r>
        <w:rPr>
          <w:rFonts w:hint="eastAsia" w:ascii="仿宋" w:hAnsi="仿宋" w:eastAsia="仿宋" w:cs="仿宋"/>
          <w:sz w:val="28"/>
          <w:szCs w:val="28"/>
        </w:rPr>
        <w:t xml:space="preserve">15. 缺陷责任期与保修</w:t>
      </w:r>
      <w:bookmarkEnd w:id="543"/>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15.2缺陷责任期</w:t>
      </w:r>
      <w:bookmarkEnd w:id="544"/>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缺陷责任期的具体期限：</w:t>
      </w:r>
      <w:r>
        <w:rPr>
          <w:rFonts w:hint="eastAsia" w:ascii="仿宋" w:hAnsi="仿宋" w:eastAsia="仿宋" w:cs="仿宋"/>
          <w:sz w:val="28"/>
          <w:szCs w:val="28"/>
          <w:u w:val="single"/>
        </w:rPr>
        <w:t xml:space="preserve">   按附件《工程质量保修书》约定执行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outlineLvl w:val="0"/>
      </w:pPr>
      <w:r>
        <w:rPr>
          <w:rFonts w:hint="eastAsia" w:ascii="仿宋" w:hAnsi="仿宋" w:eastAsia="仿宋" w:cs="仿宋"/>
          <w:sz w:val="28"/>
          <w:szCs w:val="28"/>
        </w:rPr>
        <w:t xml:space="preserve">15.3 质量保证金</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关于是否扣留质量保证金的约定：</w:t>
      </w:r>
      <w:r>
        <w:rPr>
          <w:rFonts w:hint="eastAsia" w:ascii="仿宋" w:hAnsi="仿宋" w:eastAsia="仿宋" w:cs="仿宋"/>
          <w:sz w:val="28"/>
          <w:szCs w:val="28"/>
          <w:u w:val="single"/>
        </w:rPr>
        <w:t xml:space="preserve">  是       </w:t>
      </w:r>
      <w:r>
        <w:rPr>
          <w:rFonts w:hint="eastAsia" w:ascii="仿宋" w:hAnsi="仿宋" w:eastAsia="仿宋" w:cs="仿宋"/>
          <w:sz w:val="28"/>
          <w:szCs w:val="28"/>
        </w:rPr>
        <w:t xml:space="preserve">。在工程项目竣工前，承包人按专用合同条款第3.7条提供履约担保的，发包人不得同时预留工程质量保证金。</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outlineLvl w:val="0"/>
      </w:pPr>
      <w:r>
        <w:rPr>
          <w:rFonts w:hint="eastAsia" w:ascii="仿宋" w:hAnsi="仿宋" w:eastAsia="仿宋" w:cs="仿宋"/>
          <w:sz w:val="28"/>
          <w:szCs w:val="28"/>
        </w:rPr>
        <w:t xml:space="preserve">15.3.1 承包人提供质量保证金的方式</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质量保证金采用以下第</w:t>
      </w:r>
      <w:r>
        <w:rPr>
          <w:rFonts w:hint="eastAsia" w:ascii="仿宋" w:hAnsi="仿宋" w:eastAsia="仿宋" w:cs="仿宋"/>
          <w:sz w:val="28"/>
          <w:szCs w:val="28"/>
          <w:u w:val="single"/>
        </w:rPr>
        <w:t xml:space="preserve"> 2 </w:t>
      </w:r>
      <w:r>
        <w:rPr>
          <w:rFonts w:hint="eastAsia" w:ascii="仿宋" w:hAnsi="仿宋" w:eastAsia="仿宋" w:cs="仿宋"/>
          <w:sz w:val="28"/>
          <w:szCs w:val="28"/>
        </w:rPr>
        <w:t xml:space="preserve">种方式：</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（1）质量保证金保函，保证金额为：</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u w:val="single"/>
        </w:rPr>
        <w:t xml:space="preserve"> 3 </w:t>
      </w:r>
      <w:r>
        <w:rPr>
          <w:rFonts w:hint="eastAsia" w:ascii="仿宋" w:hAnsi="仿宋" w:eastAsia="仿宋" w:cs="仿宋"/>
          <w:sz w:val="28"/>
          <w:szCs w:val="28"/>
        </w:rPr>
        <w:t xml:space="preserve">%的工程款；</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（3）其他方式:</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outlineLvl w:val="0"/>
      </w:pPr>
      <w:r>
        <w:rPr>
          <w:rFonts w:hint="eastAsia" w:ascii="仿宋" w:hAnsi="仿宋" w:eastAsia="仿宋" w:cs="仿宋"/>
          <w:sz w:val="28"/>
          <w:szCs w:val="28"/>
        </w:rPr>
        <w:t xml:space="preserve">15.3.2 质量保证金的扣留 </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质量保证金的扣留采取以下第</w:t>
      </w:r>
      <w:r>
        <w:rPr>
          <w:rFonts w:hint="eastAsia" w:ascii="仿宋" w:hAnsi="仿宋" w:eastAsia="仿宋" w:cs="仿宋"/>
          <w:sz w:val="28"/>
          <w:szCs w:val="28"/>
          <w:u w:val="single"/>
        </w:rPr>
        <w:t xml:space="preserve">   2  </w:t>
      </w:r>
      <w:r>
        <w:rPr>
          <w:rFonts w:hint="eastAsia" w:ascii="仿宋" w:hAnsi="仿宋" w:eastAsia="仿宋" w:cs="仿宋"/>
          <w:sz w:val="28"/>
          <w:szCs w:val="28"/>
        </w:rPr>
        <w:t xml:space="preserve">种方式：</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（1）在支付工程进度款时逐次扣留，在此情形下，质量保证金的计算基数不包括预付款的支付、扣回以及价格调整的金额；</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outlineLvl w:val="0"/>
      </w:pPr>
      <w:r>
        <w:rPr>
          <w:rFonts w:hint="eastAsia" w:ascii="仿宋" w:hAnsi="仿宋" w:eastAsia="仿宋" w:cs="仿宋"/>
          <w:sz w:val="28"/>
          <w:szCs w:val="28"/>
        </w:rPr>
        <w:t xml:space="preserve">（2）工程竣工结算时一次性扣留质量保证金；</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（3）其他扣留方式:</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关于质量保证金的补充约定：</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bookmarkEnd w:id="545"/>
      <w:r/>
      <w:bookmarkEnd w:id="546"/>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15.4保修</w:t>
      </w:r>
      <w:bookmarkEnd w:id="547"/>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15.4.1 保修责任</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工程保修期为：</w:t>
      </w:r>
      <w:r>
        <w:rPr>
          <w:rFonts w:hint="eastAsia" w:ascii="仿宋" w:hAnsi="仿宋" w:eastAsia="仿宋" w:cs="仿宋"/>
          <w:sz w:val="28"/>
          <w:szCs w:val="28"/>
          <w:u w:val="single"/>
        </w:rPr>
        <w:t xml:space="preserve">     按附件《工程质量保修书》约定执行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15.4.3 修复通知</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承包人收到保修通知并到达工程现场的合理时间：</w:t>
      </w:r>
      <w:r>
        <w:rPr>
          <w:rFonts w:hint="eastAsia" w:ascii="仿宋" w:hAnsi="仿宋" w:eastAsia="仿宋" w:cs="仿宋"/>
          <w:sz w:val="28"/>
          <w:szCs w:val="28"/>
          <w:u w:val="single"/>
        </w:rPr>
        <w:t xml:space="preserve"> 按附件《工程质量保修书》约定执行  </w:t>
      </w:r>
      <w:r>
        <w:rPr>
          <w:rFonts w:hint="eastAsia" w:ascii="仿宋" w:hAnsi="仿宋" w:eastAsia="仿宋" w:cs="仿宋"/>
          <w:sz w:val="28"/>
          <w:szCs w:val="28"/>
        </w:rPr>
        <w:t xml:space="preserve">。</w:t>
      </w:r>
      <w:bookmarkEnd w:id="548"/>
      <w:r/>
      <w:bookmarkEnd w:id="549"/>
      <w:r/>
      <w:bookmarkEnd w:id="550"/>
      <w:r/>
      <w:bookmarkEnd w:id="551"/>
      <w:r>
        <w:rPr>
          <w:rFonts w:hint="eastAsia" w:ascii="仿宋" w:hAnsi="仿宋" w:eastAsia="仿宋" w:cs="仿宋"/>
          <w:sz w:val="28"/>
          <w:szCs w:val="28"/>
        </w:rPr>
      </w:r>
      <w:r/>
    </w:p>
    <w:p>
      <w:pPr>
        <w:pStyle w:val="660"/>
        <w:ind w:firstLine="422"/>
        <w:pageBreakBefore w:val="0"/>
        <w:spacing w:before="0" w:after="0" w:line="500" w:lineRule="exact"/>
        <w:rPr>
          <w:rFonts w:hint="eastAsia" w:ascii="仿宋" w:hAnsi="仿宋" w:eastAsia="仿宋" w:cs="仿宋"/>
          <w:sz w:val="28"/>
          <w:szCs w:val="28"/>
        </w:rPr>
      </w:pPr>
      <w:r/>
      <w:bookmarkStart w:id="574" w:name="_Toc351203648"/>
      <w:r/>
      <w:bookmarkStart w:id="575" w:name="_Toc280868718"/>
      <w:r/>
      <w:bookmarkStart w:id="576" w:name="_Toc280868717"/>
      <w:r>
        <w:rPr>
          <w:rFonts w:hint="eastAsia" w:ascii="仿宋" w:hAnsi="仿宋" w:eastAsia="仿宋" w:cs="仿宋"/>
          <w:sz w:val="28"/>
          <w:szCs w:val="28"/>
        </w:rPr>
        <w:t xml:space="preserve">16. 违约</w:t>
      </w:r>
      <w:bookmarkEnd w:id="574"/>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outlineLvl w:val="0"/>
      </w:pPr>
      <w:r>
        <w:rPr>
          <w:rFonts w:hint="eastAsia" w:ascii="仿宋" w:hAnsi="仿宋" w:eastAsia="仿宋" w:cs="仿宋"/>
          <w:sz w:val="28"/>
          <w:szCs w:val="28"/>
        </w:rPr>
        <w:t xml:space="preserve">16.1 发包人违约</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16.1.1发包人违约的情形</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发包人违约的其他情形：</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16.1.2 发包人违约的责任</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发包人违约责任的承担方式和计算方法：</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（1）因发包人原因未能在计划开工日期前7天内下达开工通知的违约责任：</w:t>
      </w:r>
      <w:r>
        <w:rPr>
          <w:rFonts w:hint="eastAsia" w:ascii="仿宋" w:hAnsi="仿宋" w:eastAsia="仿宋" w:cs="仿宋"/>
          <w:sz w:val="28"/>
          <w:szCs w:val="28"/>
          <w:u w:val="single"/>
        </w:rPr>
        <w:t xml:space="preserve">  工期顺延但不补偿费用  </w:t>
      </w:r>
      <w:r>
        <w:rPr>
          <w:rFonts w:hint="eastAsia" w:ascii="仿宋" w:hAnsi="仿宋" w:eastAsia="仿宋" w:cs="仿宋"/>
          <w:sz w:val="28"/>
          <w:szCs w:val="28"/>
        </w:rPr>
        <w:t xml:space="preserve">。</w:t>
      </w:r>
      <w:r>
        <w:rPr>
          <w:rFonts w:hint="eastAsia" w:ascii="仿宋" w:hAnsi="仿宋" w:eastAsia="仿宋" w:cs="仿宋"/>
          <w:sz w:val="28"/>
          <w:szCs w:val="28"/>
          <w:u w:val="single"/>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（2）因发包人原因未能按合同约定支付合同价款的违约责任：</w:t>
      </w:r>
      <w:r>
        <w:rPr>
          <w:rFonts w:hint="eastAsia" w:ascii="仿宋" w:hAnsi="仿宋" w:eastAsia="仿宋" w:cs="仿宋"/>
          <w:sz w:val="28"/>
          <w:szCs w:val="28"/>
          <w:u w:val="single"/>
        </w:rPr>
        <w:t xml:space="preserve"> 发生时双方另行商定，但不计取延期利息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（3）发包人违反第10.1款〔变更的范围〕第（2）项约定，自行实施被取消的工作或转由他人实施的违约责任：</w:t>
      </w:r>
      <w:r>
        <w:rPr>
          <w:rFonts w:hint="eastAsia" w:ascii="仿宋" w:hAnsi="仿宋" w:eastAsia="仿宋" w:cs="仿宋"/>
          <w:sz w:val="28"/>
          <w:szCs w:val="28"/>
          <w:u w:val="single"/>
        </w:rPr>
        <w:t xml:space="preserve"> 发包人不承担违约责任，承包人在投标时已慎重考虑可能发生的风险，已包含在发包价内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（5）因发包人违反合同约定造成暂停施工的违约责任：</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（6）发包人无正当理由没有在约定期限内发出复工指示，导致承包人无法复工的违约责任：</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（7）其他：</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16.1.3 因发包人违约解除合同</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承包人按16.1.1项〔发包人违约的情形〕约定暂停施工满</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180</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天后发包人仍不纠正其违约行为并致使合同目的不能实现的，承包人有权解除合同。</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outlineLvl w:val="0"/>
      </w:pPr>
      <w:r>
        <w:rPr>
          <w:rFonts w:hint="eastAsia" w:ascii="仿宋" w:hAnsi="仿宋" w:eastAsia="仿宋" w:cs="仿宋"/>
          <w:sz w:val="28"/>
          <w:szCs w:val="28"/>
        </w:rPr>
        <w:t xml:space="preserve">16.2 承包人违约</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16.2.1 承包人违约的情形</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承包人违约的其他情形：</w:t>
      </w:r>
      <w:r>
        <w:rPr>
          <w:rFonts w:hint="eastAsia" w:ascii="仿宋" w:hAnsi="仿宋" w:eastAsia="仿宋" w:cs="仿宋"/>
          <w:sz w:val="28"/>
          <w:szCs w:val="28"/>
          <w:u w:val="single"/>
        </w:rPr>
        <w:t xml:space="preserve">（1）上道工序未经验收不得进入下道工序，否则视为承包人违约，承包人应向发包人支付违约金不少于10000元/次。各道工序施工质量无论是否通过监理工程师的验收确认，均不解除承包人对自己承包的工程的质量所负的责任 。</w:t>
      </w:r>
      <w:r>
        <w:rPr>
          <w:rFonts w:hint="eastAsia" w:ascii="仿宋" w:hAnsi="仿宋" w:eastAsia="仿宋" w:cs="仿宋"/>
          <w:sz w:val="28"/>
          <w:szCs w:val="28"/>
          <w:u w:val="single"/>
        </w:rPr>
      </w:r>
      <w:r/>
    </w:p>
    <w:p>
      <w:pPr>
        <w:pStyle w:val="656"/>
        <w:ind w:firstLine="420"/>
        <w:jc w:val="left"/>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（2）因承包人原因被责令停工和返工的，除无条件及时整改外，承包人须向发包人支付违约金不低于20000元/次 。</w:t>
      </w:r>
      <w:r>
        <w:rPr>
          <w:rFonts w:hint="eastAsia" w:ascii="仿宋" w:hAnsi="仿宋" w:eastAsia="仿宋" w:cs="仿宋"/>
          <w:sz w:val="28"/>
          <w:szCs w:val="28"/>
          <w:u w:val="single"/>
        </w:rPr>
      </w:r>
      <w:r/>
    </w:p>
    <w:p>
      <w:pPr>
        <w:pStyle w:val="656"/>
        <w:ind w:firstLine="420"/>
        <w:jc w:val="left"/>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（3）因承包人提供的竣工资料原因影响工程正常竣工验收的，每延迟一天，承包人应向发包人支付5000元的违约金 。</w:t>
      </w:r>
      <w:r>
        <w:rPr>
          <w:rFonts w:hint="eastAsia" w:ascii="仿宋" w:hAnsi="仿宋" w:eastAsia="仿宋" w:cs="仿宋"/>
          <w:sz w:val="28"/>
          <w:szCs w:val="28"/>
          <w:u w:val="single"/>
        </w:rPr>
      </w:r>
      <w:r/>
    </w:p>
    <w:p>
      <w:pPr>
        <w:pStyle w:val="656"/>
        <w:ind w:firstLine="420"/>
        <w:jc w:val="left"/>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（4）施工期间因承包人原因发生质量和安全事故，承包人除承担责任外，还必须承担事故处理的一切费用、工程的恢复费用及因此造成后续工程延期费用，并承担由此给发包人所造成的经济损失 。</w:t>
      </w:r>
      <w:r>
        <w:rPr>
          <w:rFonts w:hint="eastAsia" w:ascii="仿宋" w:hAnsi="仿宋" w:eastAsia="仿宋" w:cs="仿宋"/>
          <w:sz w:val="28"/>
          <w:szCs w:val="28"/>
          <w:u w:val="single"/>
        </w:rPr>
      </w:r>
      <w:r/>
    </w:p>
    <w:p>
      <w:pPr>
        <w:pStyle w:val="656"/>
        <w:ind w:firstLine="420"/>
        <w:jc w:val="left"/>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5）如承包人未经发包人同意擅自将其在施工过程中获悉的发包人商业秘密向第三人泄露（如发包人提供的图纸内容），发包人有权单方终止合同，同时发包人有权要求承包人按不少于合同价格的2%的标准支付违约金。如承包人支付了违约金后仍不能弥补因其泄露发包人商业秘密给发包人造成的经济损失的，承包人还应赔偿发包人的实际经济损失 。 </w:t>
      </w:r>
      <w:r>
        <w:rPr>
          <w:rFonts w:hint="eastAsia" w:ascii="仿宋" w:hAnsi="仿宋" w:eastAsia="仿宋" w:cs="仿宋"/>
          <w:sz w:val="28"/>
          <w:szCs w:val="28"/>
          <w:u w:val="single"/>
        </w:rPr>
      </w:r>
      <w:r/>
    </w:p>
    <w:p>
      <w:pPr>
        <w:pStyle w:val="656"/>
        <w:ind w:firstLine="420"/>
        <w:jc w:val="left"/>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（6）如承包人未能按本合同约定在工程竣工后及时清理垃圾、平整场地，则发包人有权自行清理垃圾、平整场地，承包人除应负担发包人因此而发生的费用外，还应按合同价格2%的标准向发包人支付违约金 。  </w:t>
      </w:r>
      <w:r>
        <w:rPr>
          <w:rFonts w:hint="eastAsia" w:ascii="仿宋" w:hAnsi="仿宋" w:eastAsia="仿宋" w:cs="仿宋"/>
          <w:sz w:val="28"/>
          <w:szCs w:val="28"/>
          <w:u w:val="single"/>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u w:val="single"/>
        </w:rPr>
        <w:t xml:space="preserve">（7）被有关部门检查通报批评的，除立即无条件整改外，承包人须向发包人支付违约金不低于10000元/次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16.2.2承包人违约的责任</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承包人违约责任的承担方式和计算方法：</w:t>
      </w:r>
      <w:r>
        <w:rPr>
          <w:rFonts w:hint="eastAsia" w:ascii="仿宋" w:hAnsi="仿宋" w:eastAsia="仿宋" w:cs="仿宋"/>
          <w:sz w:val="28"/>
          <w:szCs w:val="28"/>
          <w:u w:val="single"/>
        </w:rPr>
        <w:t xml:space="preserve"> （1）承包人违反合同约定进行转包或违法分包的：本项目经发包人确认由承包人自行完成工程内容，承包人不准转包或违法分包，若发现擅自分包或确认有未经发包人批准的第三方单位进场，除按本合同的相关违约约定执行外，发包人有权要求分包人或第三方单位退场并视情形有权单方解除合同，一切损失和后果均由承包人承担,,且承包人须向发包人支付违约金不低于20万元。</w:t>
      </w:r>
      <w:r>
        <w:rPr>
          <w:rFonts w:hint="eastAsia" w:ascii="仿宋" w:hAnsi="仿宋" w:eastAsia="仿宋" w:cs="仿宋"/>
          <w:sz w:val="28"/>
          <w:szCs w:val="28"/>
          <w:u w:val="single"/>
        </w:rPr>
      </w:r>
      <w:r/>
    </w:p>
    <w:p>
      <w:pPr>
        <w:pStyle w:val="656"/>
        <w:ind w:firstLine="420"/>
        <w:jc w:val="left"/>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2）承包人违反合同约定采购和使用不合格的材料和工程设备的如材料和工程设备采购前不通知发包人跟踪的或未按发包人（或监理人）要求提供样品的，发包人有权拒绝该材料和工程设备进场；如进场材料未经有资质的检测机构检测并检测合格，在结算时对该部分材料和人工及工程设备等费用不予计量；如果承包人未报经发包人和监理工程师共同签证核对即自行采购材料和工程设备，后再</w:t>
      </w:r>
      <w:r>
        <w:rPr>
          <w:rFonts w:hint="eastAsia" w:ascii="仿宋" w:hAnsi="仿宋" w:eastAsia="仿宋" w:cs="仿宋"/>
          <w:sz w:val="28"/>
          <w:szCs w:val="28"/>
          <w:u w:val="single"/>
        </w:rPr>
        <w:t xml:space="preserve">报发包人和监理工程师共同签证确认材料和工程设备价款的，如发包人或监理工程师不同意，则结算时不予计量；无论任何原因，出现不合格材料和工程设备用于本工程的情况，均不解除承包人所负的工程全面质量责任，承包人须在发包人指定时间内自费把任何被拒绝使用的材料和工程设备运离工地并承担更换材料和工程设备的一切损失，直至验收达标，因此造成工期延误的，承包人承担工期延误的违约责任。在任何情况下，承包人不得以异议未解决为由拖延施工，否则由此造成的一切后果及责任均由承包人承担，且承包人须向发包人支付违约金不低于20000元/次 。</w:t>
      </w:r>
      <w:r>
        <w:rPr>
          <w:rFonts w:hint="eastAsia" w:ascii="仿宋" w:hAnsi="仿宋" w:eastAsia="仿宋" w:cs="仿宋"/>
          <w:sz w:val="28"/>
          <w:szCs w:val="28"/>
          <w:u w:val="single"/>
        </w:rPr>
      </w:r>
      <w:r/>
    </w:p>
    <w:p>
      <w:pPr>
        <w:pStyle w:val="656"/>
        <w:ind w:firstLine="420"/>
        <w:jc w:val="left"/>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3）因承包人原因导致工程质量不符合合同要求的：凡经验收工程质量不符合合同要求的，承包人必须自费返工，由此而造成一切经济损失由承包人承担，需要鉴定的部分由承包人承担鉴定费用，因返工而造成工期延误的要执行工期违约处罚条款。工程二次验收工程质量仍不符合合同要求的，发</w:t>
      </w:r>
      <w:r>
        <w:rPr>
          <w:rFonts w:hint="eastAsia" w:ascii="仿宋" w:hAnsi="仿宋" w:eastAsia="仿宋" w:cs="仿宋"/>
          <w:sz w:val="28"/>
          <w:szCs w:val="28"/>
          <w:u w:val="single"/>
        </w:rPr>
        <w:t xml:space="preserve">包人有权对承包人索赔不少于人民币5万元的违约金；工程质量出现严重问题，经返工修复后工程质量仍不符合合同要求无法通过验收的，或已经完成但工程质量不符合合同要求并拒绝返工修复的，视承包人违约，发包人有权单方面解除合同，尚未支付的工程款及履约保证金将不再支付，同时承包人还应赔偿给发包人造成的全部经济损失。质量保修期内，由于承包人原因造成工程质量出现严重问题，尚未支付的质量保证金不再支付，发包人有权对承包人索赔不少于人民币10万元的违约金，同时承包人还应赔偿给发包人造成的全部经济损失，且发包人有权延期支付工程款 。</w:t>
      </w:r>
      <w:r>
        <w:rPr>
          <w:rFonts w:hint="eastAsia" w:ascii="仿宋" w:hAnsi="仿宋" w:eastAsia="仿宋" w:cs="仿宋"/>
          <w:sz w:val="28"/>
          <w:szCs w:val="28"/>
          <w:u w:val="single"/>
        </w:rPr>
      </w:r>
      <w:r/>
    </w:p>
    <w:p>
      <w:pPr>
        <w:pStyle w:val="656"/>
        <w:ind w:firstLine="420"/>
        <w:jc w:val="left"/>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（4）承包人违反第8.9款〔材料与设备专用要求〕的约定，未经批准，私自将已按照合同约定进入施工现场的材料或设备撤离施工现场的：承包人向发包人支付违约金不少于10000元/次 。</w:t>
      </w:r>
      <w:r>
        <w:rPr>
          <w:rFonts w:hint="eastAsia" w:ascii="仿宋" w:hAnsi="仿宋" w:eastAsia="仿宋" w:cs="仿宋"/>
          <w:sz w:val="28"/>
          <w:szCs w:val="28"/>
          <w:u w:val="single"/>
        </w:rPr>
      </w:r>
      <w:r/>
    </w:p>
    <w:p>
      <w:pPr>
        <w:pStyle w:val="656"/>
        <w:ind w:firstLine="420"/>
        <w:jc w:val="left"/>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（5）承包人未能按施工进度计划及时完成合同约定的工作，造成工期延误的：按专用合同条款第7.5.2项执行 ，同时承包人还应赔偿给发包人造成的全部经济损失。</w:t>
      </w:r>
      <w:r>
        <w:rPr>
          <w:rFonts w:hint="eastAsia" w:ascii="仿宋" w:hAnsi="仿宋" w:eastAsia="仿宋" w:cs="仿宋"/>
          <w:sz w:val="28"/>
          <w:szCs w:val="28"/>
          <w:u w:val="single"/>
        </w:rPr>
      </w:r>
      <w:r/>
    </w:p>
    <w:p>
      <w:pPr>
        <w:pStyle w:val="656"/>
        <w:ind w:firstLine="420"/>
        <w:jc w:val="left"/>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6）承包人在缺陷责任期及保修期内，未能在合理期限对工程缺陷进行修复，或拒绝按发包人要求进行修复的：发包人可以直接委托他人修缮，修缮费用按相关现行江苏省计价表的两倍计算从承包人的工程质量保证金中支出，并承担鉴定及维修费用，不足部分发包人有权另行追索，且承包人向发包人支付违约金不少于20000元/次 。</w:t>
      </w:r>
      <w:r>
        <w:rPr>
          <w:rFonts w:hint="eastAsia" w:ascii="仿宋" w:hAnsi="仿宋" w:eastAsia="仿宋" w:cs="仿宋"/>
          <w:sz w:val="28"/>
          <w:szCs w:val="28"/>
          <w:u w:val="single"/>
        </w:rPr>
      </w:r>
      <w:r/>
    </w:p>
    <w:p>
      <w:pPr>
        <w:pStyle w:val="656"/>
        <w:ind w:firstLine="420"/>
        <w:jc w:val="left"/>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7）承包人明确表示或者以其行为表明不履行合同主要义务的：属于承包人单方违约行为，发包人有权单方解除合同，并将承包人清退出场，履约保证金不予返还，且承包人还须向发包人支付违约金不少于200000元，同时承包人还应赔偿由此给发包人和相关第三方造成的全部经济损失 ，由此更换施工单位造成的一切损失也由承包人承担，在发包人更换其他单位进场施工之前，发包人有权对承包人索赔每天不少于人民币5千元的违约金。</w:t>
      </w:r>
      <w:r>
        <w:rPr>
          <w:rFonts w:hint="eastAsia" w:ascii="仿宋" w:hAnsi="仿宋" w:eastAsia="仿宋" w:cs="仿宋"/>
          <w:sz w:val="28"/>
          <w:szCs w:val="28"/>
          <w:u w:val="single"/>
        </w:rPr>
      </w:r>
      <w:r/>
    </w:p>
    <w:p>
      <w:pPr>
        <w:pStyle w:val="656"/>
        <w:ind w:firstLine="420"/>
        <w:jc w:val="left"/>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8）承包人必须服从发包人、监理工程师及有关管理部门的管理监督，施工中发生的质量问题必须及时整改；有偷工减料现象及不符合规范的施工和质量问题发现一次由承包人支付违约金人民币5仟元，并及时整改返工，因承包人原因被责令停工和返工，所造成的一切损失由承包人负责，工期不予索赔；如承包人在施工过程中发生质量问题，承包人按发生质量问题的工程量价款的10%向发包人支付违约金，同时其它违约处罚条款继续有效。</w:t>
      </w:r>
      <w:r>
        <w:rPr>
          <w:rFonts w:hint="eastAsia" w:ascii="仿宋" w:hAnsi="仿宋" w:eastAsia="仿宋" w:cs="仿宋"/>
          <w:sz w:val="28"/>
          <w:szCs w:val="28"/>
          <w:u w:val="single"/>
        </w:rPr>
      </w:r>
      <w:r/>
    </w:p>
    <w:p>
      <w:pPr>
        <w:pStyle w:val="656"/>
        <w:ind w:firstLine="420"/>
        <w:jc w:val="left"/>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9）如发现承包人有以下行为勒令整改并加以处罚，发包人有权对承包人每次索赔不少于人民币5仟元的违约金；整改无效视承包人违约，发包人有权另行组织施工队伍加强施工，按该部分所发生费用实际结算价的两倍从承包人合同价格中扣除，或视情节发包人有权单方解除合同直接将承包人清退出场，由此造成的一切损失由承包人承担：①工程质量、进度、安全与合同及</w:t>
      </w:r>
      <w:r>
        <w:rPr>
          <w:rFonts w:hint="eastAsia" w:ascii="仿宋" w:hAnsi="仿宋" w:eastAsia="仿宋" w:cs="仿宋"/>
          <w:sz w:val="28"/>
          <w:szCs w:val="28"/>
          <w:u w:val="single"/>
          <w:lang w:eastAsia="zh-CN"/>
        </w:rPr>
        <w:t xml:space="preserve">响应文件</w:t>
      </w:r>
      <w:r>
        <w:rPr>
          <w:rFonts w:hint="eastAsia" w:ascii="仿宋" w:hAnsi="仿宋" w:eastAsia="仿宋" w:cs="仿宋"/>
          <w:sz w:val="28"/>
          <w:szCs w:val="28"/>
          <w:u w:val="single"/>
        </w:rPr>
        <w:t xml:space="preserve">有较大差距；②在建设、安全、卫生系统行业检查中未达标；③不服从监理单位管理；④如发包人或监理单位发现施工单位组织的人力、物力不足以按时完成工程进度，影响总工期，在催促通知书下发后，仍无反映的；⑤其它类似情况。</w:t>
      </w:r>
      <w:r>
        <w:rPr>
          <w:rFonts w:hint="eastAsia" w:ascii="仿宋" w:hAnsi="仿宋" w:eastAsia="仿宋" w:cs="仿宋"/>
          <w:sz w:val="28"/>
          <w:szCs w:val="28"/>
          <w:u w:val="single"/>
        </w:rPr>
      </w:r>
      <w:r/>
    </w:p>
    <w:p>
      <w:pPr>
        <w:pStyle w:val="656"/>
        <w:ind w:firstLine="420"/>
        <w:jc w:val="left"/>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10）如因承包人原因未达到工程竣工验收要求，延误了工期，需要监理单位再对工程施工延长监理服务期的，则由承包人按延误天数，按发包人与监理单位签订的监理费用按合同工期（发包人及监理工程师签证的可顺延工期相应顺延）折算的每天费用支付其监理费用。</w:t>
      </w:r>
      <w:r>
        <w:rPr>
          <w:rFonts w:hint="eastAsia" w:ascii="仿宋" w:hAnsi="仿宋" w:eastAsia="仿宋" w:cs="仿宋"/>
          <w:sz w:val="28"/>
          <w:szCs w:val="28"/>
          <w:u w:val="single"/>
        </w:rPr>
      </w:r>
      <w:r/>
    </w:p>
    <w:p>
      <w:pPr>
        <w:pStyle w:val="656"/>
        <w:ind w:firstLine="420"/>
        <w:jc w:val="left"/>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11）在施工过程、工程移交中以及质量保修期内，由于承包人原因出现的质量问题、安全事故或其它原因，受到报纸，电视、网络等媒体的曝光或政府有关部门的通报，给本工程及发包人社会形象造成严重负面影响时，发包人可向承包人索赔不少于人民币5万元的名誉损失费，同时承包人还应赔偿给发包人造成的全部经济损失。</w:t>
      </w:r>
      <w:r>
        <w:rPr>
          <w:rFonts w:hint="eastAsia" w:ascii="仿宋" w:hAnsi="仿宋" w:eastAsia="仿宋" w:cs="仿宋"/>
          <w:sz w:val="28"/>
          <w:szCs w:val="28"/>
          <w:u w:val="single"/>
        </w:rPr>
      </w:r>
      <w:r/>
    </w:p>
    <w:p>
      <w:pPr>
        <w:pStyle w:val="656"/>
        <w:ind w:firstLine="420"/>
        <w:jc w:val="left"/>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（12）工程竣工验收合格后7日内，承包人应将工程交付发包人，每延迟一天承包人交纳违约金人民币5仟元，延期超过15天的视承包人违约，发包人有权单方解除合同，自行接收工程。</w:t>
      </w:r>
      <w:r>
        <w:rPr>
          <w:rFonts w:hint="eastAsia" w:ascii="仿宋" w:hAnsi="仿宋" w:eastAsia="仿宋" w:cs="仿宋"/>
          <w:sz w:val="28"/>
          <w:szCs w:val="28"/>
          <w:u w:val="single"/>
        </w:rPr>
      </w:r>
      <w:r/>
    </w:p>
    <w:p>
      <w:pPr>
        <w:pStyle w:val="656"/>
        <w:ind w:firstLine="420"/>
        <w:jc w:val="left"/>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（13）承包人在</w:t>
      </w:r>
      <w:r>
        <w:rPr>
          <w:rFonts w:hint="eastAsia" w:ascii="仿宋" w:hAnsi="仿宋" w:eastAsia="仿宋" w:cs="仿宋"/>
          <w:sz w:val="28"/>
          <w:szCs w:val="28"/>
          <w:u w:val="single"/>
          <w:lang w:eastAsia="zh-CN"/>
        </w:rPr>
        <w:t xml:space="preserve">响应文件</w:t>
      </w:r>
      <w:r>
        <w:rPr>
          <w:rFonts w:hint="eastAsia" w:ascii="仿宋" w:hAnsi="仿宋" w:eastAsia="仿宋" w:cs="仿宋"/>
          <w:sz w:val="28"/>
          <w:szCs w:val="28"/>
          <w:u w:val="single"/>
        </w:rPr>
        <w:t xml:space="preserve">中所列及的所有事项，都视为是对发包人及本工程的承诺，施工过程中若发现未经发包人同意而实际操作与</w:t>
      </w:r>
      <w:r>
        <w:rPr>
          <w:rFonts w:hint="eastAsia" w:ascii="仿宋" w:hAnsi="仿宋" w:eastAsia="仿宋" w:cs="仿宋"/>
          <w:sz w:val="28"/>
          <w:szCs w:val="28"/>
          <w:u w:val="single"/>
          <w:lang w:eastAsia="zh-CN"/>
        </w:rPr>
        <w:t xml:space="preserve">响应文件</w:t>
      </w:r>
      <w:r>
        <w:rPr>
          <w:rFonts w:hint="eastAsia" w:ascii="仿宋" w:hAnsi="仿宋" w:eastAsia="仿宋" w:cs="仿宋"/>
          <w:sz w:val="28"/>
          <w:szCs w:val="28"/>
          <w:u w:val="single"/>
        </w:rPr>
        <w:t xml:space="preserve">不一致的情况，发包人将视情况给予违约处理。</w:t>
      </w:r>
      <w:r>
        <w:rPr>
          <w:rFonts w:hint="eastAsia" w:ascii="仿宋" w:hAnsi="仿宋" w:eastAsia="仿宋" w:cs="仿宋"/>
          <w:sz w:val="28"/>
          <w:szCs w:val="28"/>
          <w:u w:val="single"/>
        </w:rPr>
      </w:r>
      <w:r/>
    </w:p>
    <w:p>
      <w:pPr>
        <w:pStyle w:val="656"/>
        <w:ind w:firstLine="420"/>
        <w:jc w:val="left"/>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14）承包人财产被有关部门查封、扣押、冻结、拍卖、变卖及承包人发生合并、分立、破产等经营、财务状况发生较大变化或者存在违法行为或者承包人无资金能力等原因，引起的暂停施工或工期延误或影响工程进度和工程交付的，属于承包人单方违约行为，发包人有权单方解除合同，同时承包人还应赔偿给发包人造成的全部经济损失；将承包人清退出场，如安排其他施工单位进场施工，由此更换施工单位造成的一切损失也由承包人承担，在发包人更换其他单位进场施工之前，发包人有权对承包人索赔每天不少于人民币5仟元的违约金。</w:t>
      </w:r>
      <w:r>
        <w:rPr>
          <w:rFonts w:hint="eastAsia" w:ascii="仿宋" w:hAnsi="仿宋" w:eastAsia="仿宋" w:cs="仿宋"/>
          <w:sz w:val="28"/>
          <w:szCs w:val="28"/>
          <w:u w:val="single"/>
        </w:rPr>
      </w:r>
      <w:r/>
    </w:p>
    <w:p>
      <w:pPr>
        <w:pStyle w:val="656"/>
        <w:ind w:firstLine="420"/>
        <w:jc w:val="left"/>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（15）在履行合同过程中，因承包人违约必须用现金向发包人交纳违约金，如承包人不及时交纳违约金，责任由承包人承担，发包人有权拒付工程款，或从当期工程款或履约保证金中双倍扣回。</w:t>
      </w:r>
      <w:r>
        <w:rPr>
          <w:rFonts w:hint="eastAsia" w:ascii="仿宋" w:hAnsi="仿宋" w:eastAsia="仿宋" w:cs="仿宋"/>
          <w:sz w:val="28"/>
          <w:szCs w:val="28"/>
          <w:u w:val="single"/>
        </w:rPr>
      </w:r>
      <w:r/>
    </w:p>
    <w:p>
      <w:pPr>
        <w:pStyle w:val="656"/>
        <w:ind w:firstLine="420"/>
        <w:jc w:val="left"/>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（16）承包人未能按照合同约定履行其他义务的：视为承包人违约，届时根据具体情况，予以处理及处罚  </w:t>
      </w:r>
      <w:r>
        <w:rPr>
          <w:rFonts w:hint="eastAsia" w:ascii="仿宋" w:hAnsi="仿宋" w:eastAsia="仿宋" w:cs="仿宋"/>
          <w:sz w:val="28"/>
          <w:szCs w:val="28"/>
        </w:rPr>
        <w:t xml:space="preserve">。    </w:t>
      </w:r>
      <w:r>
        <w:rPr>
          <w:rFonts w:hint="eastAsia" w:ascii="仿宋" w:hAnsi="仿宋" w:eastAsia="仿宋" w:cs="仿宋"/>
          <w:sz w:val="28"/>
          <w:szCs w:val="28"/>
          <w:u w:val="single"/>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16.2.3 因承包人违约解除合同</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关于承包人违约解除合同的特别约定：</w:t>
      </w:r>
      <w:r>
        <w:rPr>
          <w:rFonts w:hint="eastAsia" w:ascii="仿宋" w:hAnsi="仿宋" w:eastAsia="仿宋" w:cs="仿宋"/>
          <w:sz w:val="28"/>
          <w:szCs w:val="28"/>
          <w:u w:val="single"/>
        </w:rPr>
        <w:t xml:space="preserve"> 因承包人违约，发包人解除合同的，尚未支付的工程款不再支付，履约保证金和中标差额担保（如有）不再返还，承包人应再向发包人支付违约金20万元，同时承包人还应赔偿因此而给发包人和相关第三方造成的全部经济损失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发包人继续使用承包人在施工现场的材料、设备、临时工程、承包人文件和由承包人或以其名义编制的其他文件的费用承担方式：</w:t>
      </w:r>
      <w:r>
        <w:rPr>
          <w:rFonts w:hint="eastAsia" w:ascii="仿宋" w:hAnsi="仿宋" w:eastAsia="仿宋" w:cs="仿宋"/>
          <w:sz w:val="28"/>
          <w:szCs w:val="28"/>
          <w:u w:val="single"/>
        </w:rPr>
        <w:t xml:space="preserve">   承包人承担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60"/>
        <w:ind w:firstLine="422"/>
        <w:pageBreakBefore w:val="0"/>
        <w:spacing w:before="0" w:after="0" w:line="500" w:lineRule="exact"/>
        <w:rPr>
          <w:rFonts w:hint="eastAsia" w:ascii="仿宋" w:hAnsi="仿宋" w:eastAsia="仿宋" w:cs="仿宋"/>
          <w:sz w:val="28"/>
          <w:szCs w:val="28"/>
        </w:rPr>
      </w:pPr>
      <w:r/>
      <w:bookmarkStart w:id="577" w:name="_Toc351203649"/>
      <w:r>
        <w:rPr>
          <w:rFonts w:hint="eastAsia" w:ascii="仿宋" w:hAnsi="仿宋" w:eastAsia="仿宋" w:cs="仿宋"/>
          <w:sz w:val="28"/>
          <w:szCs w:val="28"/>
        </w:rPr>
        <w:t xml:space="preserve">17. 不可抗力</w:t>
      </w:r>
      <w:bookmarkEnd w:id="577"/>
      <w:r>
        <w:rPr>
          <w:rFonts w:hint="eastAsia" w:ascii="仿宋" w:hAnsi="仿宋" w:eastAsia="仿宋" w:cs="仿宋"/>
          <w:sz w:val="28"/>
          <w:szCs w:val="28"/>
        </w:rPr>
        <w:t xml:space="preserve"> </w:t>
      </w:r>
      <w:bookmarkEnd w:id="576"/>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17.1 不可抗力的确认</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除通用合同条款约定的不可抗力事件之外，视为不可抗力的其他情形： </w:t>
      </w:r>
      <w:r>
        <w:rPr>
          <w:rFonts w:hint="eastAsia" w:ascii="仿宋" w:hAnsi="仿宋" w:eastAsia="仿宋" w:cs="仿宋"/>
          <w:sz w:val="28"/>
          <w:szCs w:val="28"/>
          <w:u w:val="single"/>
        </w:rPr>
        <w:t xml:space="preserve">国家权威部门发布且被界定为灾害的洪水、风灾、雪灾等；离子辐射或放射性污染；以音速或超音速飞行的飞机或其他飞行装置产生的压力波，飞行坠落；因适用法律的变更或任何适用的后续法律的颁布所导致本合同的履行不再合法  </w:t>
      </w:r>
      <w:r>
        <w:rPr>
          <w:rFonts w:hint="eastAsia" w:ascii="仿宋" w:hAnsi="仿宋" w:eastAsia="仿宋" w:cs="仿宋"/>
          <w:sz w:val="28"/>
          <w:szCs w:val="28"/>
        </w:rPr>
        <w:t xml:space="preserve">。</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rPr>
        <w:outlineLvl w:val="0"/>
      </w:pPr>
      <w:r>
        <w:rPr>
          <w:rFonts w:hint="eastAsia" w:ascii="仿宋" w:hAnsi="仿宋" w:eastAsia="仿宋" w:cs="仿宋"/>
          <w:sz w:val="28"/>
          <w:szCs w:val="28"/>
        </w:rPr>
        <w:t xml:space="preserve">17.4 因不可抗力解除合同</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合同解除后，发包人应在商定或确定发包人应支付款项后</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60</w:t>
      </w:r>
      <w:r>
        <w:rPr>
          <w:rFonts w:hint="eastAsia" w:ascii="仿宋" w:hAnsi="仿宋" w:eastAsia="仿宋" w:cs="仿宋"/>
          <w:sz w:val="28"/>
          <w:szCs w:val="28"/>
        </w:rPr>
        <w:t xml:space="preserve">天内完成款项的支付。</w:t>
      </w:r>
      <w:r>
        <w:rPr>
          <w:rFonts w:hint="eastAsia" w:ascii="仿宋" w:hAnsi="仿宋" w:eastAsia="仿宋" w:cs="仿宋"/>
          <w:sz w:val="28"/>
          <w:szCs w:val="28"/>
        </w:rPr>
      </w:r>
      <w:r/>
    </w:p>
    <w:p>
      <w:pPr>
        <w:pStyle w:val="660"/>
        <w:ind w:firstLine="422"/>
        <w:pageBreakBefore w:val="0"/>
        <w:spacing w:before="0" w:after="0" w:line="500" w:lineRule="exact"/>
        <w:rPr>
          <w:rFonts w:hint="eastAsia" w:ascii="仿宋" w:hAnsi="仿宋" w:eastAsia="仿宋" w:cs="仿宋"/>
          <w:sz w:val="28"/>
          <w:szCs w:val="28"/>
        </w:rPr>
      </w:pPr>
      <w:r/>
      <w:bookmarkStart w:id="578" w:name="_Toc351203650"/>
      <w:r>
        <w:rPr>
          <w:rFonts w:hint="eastAsia" w:ascii="仿宋" w:hAnsi="仿宋" w:eastAsia="仿宋" w:cs="仿宋"/>
          <w:sz w:val="28"/>
          <w:szCs w:val="28"/>
        </w:rPr>
        <w:t xml:space="preserve">18. 保险</w:t>
      </w:r>
      <w:bookmarkEnd w:id="575"/>
      <w:r/>
      <w:bookmarkEnd w:id="578"/>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18.1 工程保险</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关于工程保险的特别约定：</w:t>
      </w:r>
      <w:r>
        <w:rPr>
          <w:rFonts w:hint="eastAsia" w:ascii="仿宋" w:hAnsi="仿宋" w:eastAsia="仿宋" w:cs="仿宋"/>
          <w:sz w:val="28"/>
          <w:szCs w:val="28"/>
          <w:u w:val="single"/>
        </w:rPr>
        <w:t xml:space="preserve">  承担合同履行期间所有按规定投保的内容。承包人必须为从事危险作业的职工办理意外伤害保险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outlineLvl w:val="0"/>
      </w:pPr>
      <w:r>
        <w:rPr>
          <w:rFonts w:hint="eastAsia" w:ascii="仿宋" w:hAnsi="仿宋" w:eastAsia="仿宋" w:cs="仿宋"/>
          <w:sz w:val="28"/>
          <w:szCs w:val="28"/>
        </w:rPr>
        <w:t xml:space="preserve">18.3 其他保险</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关于其他保险的约定：</w:t>
      </w:r>
      <w:r>
        <w:rPr>
          <w:rFonts w:hint="eastAsia" w:ascii="仿宋" w:hAnsi="仿宋" w:eastAsia="仿宋" w:cs="仿宋"/>
          <w:sz w:val="28"/>
          <w:szCs w:val="28"/>
          <w:u w:val="single"/>
        </w:rPr>
        <w:t xml:space="preserve">    承包人需为其施工现场的全部人员办理社会保险并支付保险费，包括其员工及为履行合同聘请的第三方的人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承包人是否应为其施工设备等办理财产保险：</w:t>
      </w:r>
      <w:r>
        <w:rPr>
          <w:rFonts w:hint="eastAsia" w:ascii="仿宋" w:hAnsi="仿宋" w:eastAsia="仿宋" w:cs="仿宋"/>
          <w:sz w:val="28"/>
          <w:szCs w:val="28"/>
          <w:u w:val="single"/>
        </w:rPr>
        <w:t xml:space="preserve">  是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18.7 通知义务</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关于变更保险合同时的通知义务的约定：</w:t>
      </w:r>
      <w:r>
        <w:rPr>
          <w:rFonts w:hint="eastAsia" w:ascii="仿宋" w:hAnsi="仿宋" w:eastAsia="仿宋" w:cs="仿宋"/>
          <w:sz w:val="28"/>
          <w:szCs w:val="28"/>
          <w:u w:val="single"/>
        </w:rPr>
        <w:t xml:space="preserve">     按通用合同条款执行   </w:t>
      </w:r>
      <w:r>
        <w:rPr>
          <w:rFonts w:hint="eastAsia" w:ascii="仿宋" w:hAnsi="仿宋" w:eastAsia="仿宋" w:cs="仿宋"/>
          <w:sz w:val="28"/>
          <w:szCs w:val="28"/>
        </w:rPr>
        <w:t xml:space="preserve">。</w:t>
      </w:r>
      <w:bookmarkEnd w:id="554"/>
      <w:r/>
      <w:bookmarkEnd w:id="557"/>
      <w:r/>
      <w:bookmarkEnd w:id="558"/>
      <w:r/>
      <w:bookmarkEnd w:id="559"/>
      <w:r/>
      <w:bookmarkEnd w:id="560"/>
      <w:r/>
      <w:bookmarkEnd w:id="561"/>
      <w:r/>
      <w:bookmarkEnd w:id="562"/>
      <w:r/>
      <w:bookmarkEnd w:id="563"/>
      <w:r/>
      <w:bookmarkEnd w:id="564"/>
      <w:r/>
      <w:bookmarkEnd w:id="565"/>
      <w:r/>
      <w:bookmarkEnd w:id="566"/>
      <w:r/>
      <w:bookmarkEnd w:id="567"/>
      <w:r>
        <w:rPr>
          <w:rFonts w:hint="eastAsia" w:ascii="仿宋" w:hAnsi="仿宋" w:eastAsia="仿宋" w:cs="仿宋"/>
          <w:sz w:val="28"/>
          <w:szCs w:val="28"/>
        </w:rPr>
      </w:r>
      <w:r/>
    </w:p>
    <w:p>
      <w:pPr>
        <w:pStyle w:val="660"/>
        <w:ind w:firstLine="422"/>
        <w:pageBreakBefore w:val="0"/>
        <w:spacing w:before="0" w:after="0" w:line="500" w:lineRule="exact"/>
        <w:rPr>
          <w:rFonts w:hint="eastAsia" w:ascii="仿宋" w:hAnsi="仿宋" w:eastAsia="仿宋" w:cs="仿宋"/>
          <w:sz w:val="28"/>
          <w:szCs w:val="28"/>
        </w:rPr>
      </w:pPr>
      <w:r/>
      <w:bookmarkStart w:id="579" w:name="_Toc351203651"/>
      <w:r>
        <w:rPr>
          <w:rFonts w:hint="eastAsia" w:ascii="仿宋" w:hAnsi="仿宋" w:eastAsia="仿宋" w:cs="仿宋"/>
          <w:sz w:val="28"/>
          <w:szCs w:val="28"/>
        </w:rPr>
        <w:t xml:space="preserve">20. 争议解决</w:t>
      </w:r>
      <w:bookmarkEnd w:id="568"/>
      <w:r/>
      <w:bookmarkEnd w:id="569"/>
      <w:r/>
      <w:bookmarkEnd w:id="579"/>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outlineLvl w:val="0"/>
      </w:pPr>
      <w:r>
        <w:rPr>
          <w:rFonts w:hint="eastAsia" w:ascii="仿宋" w:hAnsi="仿宋" w:eastAsia="仿宋" w:cs="仿宋"/>
          <w:sz w:val="28"/>
          <w:szCs w:val="28"/>
        </w:rPr>
        <w:t xml:space="preserve">20.3 争</w:t>
      </w:r>
      <w:bookmarkEnd w:id="570"/>
      <w:r>
        <w:rPr>
          <w:rFonts w:hint="eastAsia" w:ascii="仿宋" w:hAnsi="仿宋" w:eastAsia="仿宋" w:cs="仿宋"/>
          <w:sz w:val="28"/>
          <w:szCs w:val="28"/>
        </w:rPr>
        <w:t xml:space="preserve">议评审</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合同当事人是否同意将工程争议提交争议评审小组决定：</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outlineLvl w:val="0"/>
      </w:pPr>
      <w:r>
        <w:rPr>
          <w:rFonts w:hint="eastAsia" w:ascii="仿宋" w:hAnsi="仿宋" w:eastAsia="仿宋" w:cs="仿宋"/>
          <w:sz w:val="28"/>
          <w:szCs w:val="28"/>
        </w:rPr>
        <w:t xml:space="preserve">20.3.1 争议评审小组的确定</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争议评审小组成员的确定：</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u w:val="single"/>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选定争议评审员的期限：</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争议评审小组成员的报酬承担方式：</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其他事项的约定：</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outlineLvl w:val="0"/>
      </w:pPr>
      <w:r>
        <w:rPr>
          <w:rFonts w:hint="eastAsia" w:ascii="仿宋" w:hAnsi="仿宋" w:eastAsia="仿宋" w:cs="仿宋"/>
          <w:sz w:val="28"/>
          <w:szCs w:val="28"/>
        </w:rPr>
        <w:t xml:space="preserve">20.3.2 争议评审小组的决定</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合同当事人关于本项的约定：</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outlineLvl w:val="0"/>
      </w:pPr>
      <w:r>
        <w:rPr>
          <w:rFonts w:hint="eastAsia" w:ascii="仿宋" w:hAnsi="仿宋" w:eastAsia="仿宋" w:cs="仿宋"/>
          <w:sz w:val="28"/>
          <w:szCs w:val="28"/>
        </w:rPr>
        <w:t xml:space="preserve">20.4仲裁或诉讼</w:t>
      </w:r>
      <w:bookmarkEnd w:id="571"/>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因合同及合同有关事项发生的争议，按下列第</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2</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种方式解决：</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（1）向</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仲裁委员会申请仲裁；</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（2）向</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盱眙县</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人民法院起诉。</w:t>
      </w:r>
      <w:bookmarkEnd w:id="552"/>
      <w:r/>
      <w:bookmarkEnd w:id="553"/>
      <w:r/>
      <w:bookmarkEnd w:id="555"/>
      <w:r/>
      <w:bookmarkEnd w:id="556"/>
      <w:r/>
      <w:bookmarkEnd w:id="572"/>
      <w:r/>
      <w:bookmarkEnd w:id="573"/>
      <w:r>
        <w:rPr>
          <w:rFonts w:hint="eastAsia" w:ascii="仿宋" w:hAnsi="仿宋" w:eastAsia="仿宋" w:cs="仿宋"/>
          <w:sz w:val="28"/>
          <w:szCs w:val="28"/>
        </w:rPr>
      </w:r>
      <w:r/>
    </w:p>
    <w:p>
      <w:pPr>
        <w:pStyle w:val="660"/>
        <w:ind w:firstLine="422"/>
        <w:pageBreakBefore w:val="0"/>
        <w:spacing w:before="0" w:after="0" w:line="500" w:lineRule="exact"/>
        <w:rPr>
          <w:rFonts w:hint="eastAsia" w:ascii="仿宋" w:hAnsi="仿宋" w:eastAsia="仿宋" w:cs="仿宋"/>
          <w:sz w:val="28"/>
          <w:szCs w:val="28"/>
        </w:rPr>
      </w:pPr>
      <w:r>
        <w:rPr>
          <w:rFonts w:hint="eastAsia" w:ascii="仿宋" w:hAnsi="仿宋" w:eastAsia="仿宋" w:cs="仿宋"/>
          <w:sz w:val="28"/>
          <w:szCs w:val="28"/>
        </w:rPr>
        <w:t xml:space="preserve">21. 补充条款：</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21.1本合同实施过程中，所有应由承包人负责又需发包人派驻代表/监理审批或确认的事情均不能免除或减轻承包人应负的合同责任。</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21.2发包方或审计局委托的审计单位出具审计报告时，如果核减金额超出送审金额的5%时，超出部分的效益费由承包人承担。如果核减金额超出送审金额的10%时，所有审计费均由承包人承担。</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21.3在付进度款时，承包人必须保证专款专用，若发现有擅自挪用资金的情况，发包人将有权无条件地解除合同，因此而造成的一切损失由承包人承担。</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21.4承包人应按照政府相关规定，建立健全的雇员工资发放和劳动保障制度，并及时发放雇员工资，如造成民工上访及其它突发事件或公共事件给发包人造成不良社会影响的或引发纠纷的，承包人自愿接受人民币10000～30000元/次的违约金（从工程款或履约保证</w:t>
      </w:r>
      <w:r>
        <w:rPr>
          <w:rFonts w:hint="eastAsia" w:ascii="仿宋" w:hAnsi="仿宋" w:eastAsia="仿宋" w:cs="仿宋"/>
          <w:sz w:val="28"/>
          <w:szCs w:val="28"/>
        </w:rPr>
        <w:t xml:space="preserve">金中扣除），并接受发包人暂停承包人1年期间参加发包人招标项目投标资格的处罚，同时承包人接受上级行政主管部门依照有关规定作出的其它处罚决定。如发生拖欠且造成5人以上集体上访的，或承包人组织的施工人员以农民工工资拖欠为由投诉并影响发包人正常工作秩序，发包人有权同相关部门协调从承包人预交的农民工工资保证金中直接支付，不足部分发包人有权从承包人的工程款中预提部分资金用于发放员工工资（含农民工工资），同时承包人还应承担由此给发包人所造成的连带法律责任和经济损失，情节严重的，发包人有权单方面解除合同取消承包人承包资格。</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21.5对承包人因违约应支付的违约金，发包人有权从履约保证金中及时扣除，且承包人需及时重新补足履约保证金，或发包人有权从当期节点付款时扣除。</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21.6 本项目工程检测费用由发包人承担。如因质量不合格导致重复检测的费用由承包人承担。</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21.7 一般变更，工程竣工由审计部门审计，重大变更重新签订补充协议，具体要求按补充协议执行。</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21.8 竣工验收后施工单位必须在业主要求的时间内对验收中提出的问题进行整改，否则将按工期延误处罚。</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21.9 因拆除修复等出现工程量增减情况，必须及时通知建设、监理、审计单位现场签证。</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21</w:t>
      </w:r>
      <w:r>
        <w:rPr>
          <w:rFonts w:hint="eastAsia" w:ascii="仿宋" w:hAnsi="仿宋" w:eastAsia="仿宋" w:cs="仿宋"/>
          <w:sz w:val="28"/>
          <w:szCs w:val="28"/>
        </w:rPr>
        <w:t xml:space="preserve">.10关于签证、变更：a、现场发生工程变更签证时，承包人将工程变更签证报监理组初审（如需现场计量，监理单位应提前24小时通知项目代表、建设单位人员到场）；甲方根据监理工程师审核意见，对所报资料进行审核，并按审批权限签署意见报相关领导或经审计单位审计。b、签证单位必须有发包人代表、监理工程师、承包人的签章，签证单必须明确签证的原因、位置、尺寸、数量、材料及签证时间，在签署意见时，各单位应明确签证意见，不得出现“情况属实，以XX单位意见为准”等类似签证意见。C、临时用工签证单上需注明工作内容、工作量及工作时间。</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21.11其他约定：1、有下列行为的发包人有权解除协议，并扣除履约保证金，缴纳风险保证金的一并扣除，承包人按照本合同专用条款16.2.3支付违约金，对发包人造成损失的发包人有权进行索赔：</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发包人在无违约责任的情况下，承包人擅自一周停工的，发包人有权单方面解除合同或安排其他施工队伍进场施工，施工费用从承包人工程款中扣除。如承包人擅自停工对发包人造成的损失，发包人有权追偿。</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（2）承包人施工进度缓慢或消极怠工，发包人或监理人认为承包人无法在合同工期内完成，发包人有权另行安排施工队进场施工，施工费用从承包人工程款中扣除。</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（3）承包人必须服从现场发包人现场代表、监理人的调解或指挥，不得野蛮施工。如三次警告无效后，发包人有权单方面解除合同。</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（4）承包人不得以任何理由煽动施工人员攻击公务人员或行政机关，如有发现发包人可以单方面解除合同。</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2、承包人必须严格按照设计文件的要求进行施工，所用的材料必须符合相关设计及规范要求，严禁使用劣质产品，如发现必须无条件返工。并处罚 20000 元/次。</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3、承包人对于发包人正式发出的变更、签证，应及时、完整地执行，并保证工程质量和进度的要求；发包人应按照变更、签证的内容及其完成情况及时审核。发包人、承包人双方都应设置变更、签证事项的单据交付记录，交付对方单据时应要求对方签收，接收方不得拒签。</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4、关于变更、签证计价及结算的约定：工程竣工由审计部门审计，在竣工审计结束后进行支付，期间不予支付变更、签证费用。</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5、合同及其附件中涉及的相关经济处罚，发包人签字盖章生效，不需承包人及监理签字确认。</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6、所有往来文件必须采用 A4 纸打印，手写的一律视为无效文件（人员签名除外）。</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7、承包人在施工时要对地下管线进行保护，因地下管线保护不力所造成的一切损失均由承包人承担。</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8、在施工过程中，如遇阻工承包人需积极配合协调。对此造成的工程延误，由承包人书面向发包人申请，发包人批准后，方可对延误的工期给予顺延，但费用不予索赔。如发包人要求承包人继续施工的承包人应积极配合施工，如承包人不予施工的按照无故停工处理。</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9、垃圾清运（含生活垃圾）的运距、行政政策性收费均由承包人在投标时自主报价，如承包人未报价，视为给予的让利行为，发包人在结算时不予承担该项费用。</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10、因承包人在施工过程中造成他人经济损失及人身损失由承包人自行承担。</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11、承包人在收到发包人单独解除协议通知单后，应积极配合发包人进行已完成并经合格的工作量结算工作。结算工作量的单位由甲乙双方、监理单位、审计单位组成。现场清理工作需在 7 个日历天内完成，并退场。如承包人有异议可向盱眙县人民法院起诉。如承包人拒不退场或阻扰发包人安排的其他施工队伍进场施工的，延迟退场或阻扰其他单位施工的按5万元每天进行处罚，同时发包人可以向盱眙县人民法院起诉。</w:t>
      </w:r>
      <w:r>
        <w:rPr>
          <w:rFonts w:hint="eastAsia" w:ascii="仿宋" w:hAnsi="仿宋" w:eastAsia="仿宋" w:cs="仿宋"/>
          <w:sz w:val="28"/>
          <w:szCs w:val="28"/>
        </w:rPr>
      </w:r>
      <w:r/>
    </w:p>
    <w:p>
      <w:pPr>
        <w:pStyle w:val="656"/>
        <w:ind w:firstLine="42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r>
      <w:r/>
    </w:p>
    <w:p>
      <w:pPr>
        <w:pStyle w:val="656"/>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br w:type="page" w:clear="all"/>
      </w:r>
      <w:r>
        <w:rPr>
          <w:rFonts w:hint="eastAsia" w:ascii="仿宋" w:hAnsi="仿宋" w:eastAsia="仿宋" w:cs="仿宋"/>
          <w:sz w:val="28"/>
          <w:szCs w:val="28"/>
        </w:rPr>
        <w:t xml:space="preserve">附件1：</w:t>
      </w:r>
      <w:r>
        <w:rPr>
          <w:rFonts w:hint="eastAsia" w:ascii="仿宋" w:hAnsi="仿宋" w:eastAsia="仿宋" w:cs="仿宋"/>
          <w:sz w:val="28"/>
          <w:szCs w:val="28"/>
        </w:rPr>
      </w:r>
      <w:r/>
    </w:p>
    <w:p>
      <w:pPr>
        <w:pStyle w:val="656"/>
        <w:jc w:val="center"/>
        <w:pageBreakBefore w:val="0"/>
        <w:spacing w:line="500" w:lineRule="exact"/>
        <w:rPr>
          <w:rFonts w:hint="eastAsia" w:ascii="仿宋" w:hAnsi="仿宋" w:eastAsia="仿宋" w:cs="仿宋"/>
          <w:b/>
          <w:bCs/>
          <w:sz w:val="28"/>
          <w:szCs w:val="28"/>
        </w:rPr>
      </w:pPr>
      <w:r>
        <w:rPr>
          <w:rFonts w:hint="eastAsia" w:ascii="仿宋" w:hAnsi="仿宋" w:eastAsia="仿宋" w:cs="仿宋"/>
          <w:b/>
          <w:bCs/>
          <w:sz w:val="28"/>
          <w:szCs w:val="28"/>
        </w:rPr>
        <w:t xml:space="preserve">建设工程质量保修书</w:t>
      </w:r>
      <w:r>
        <w:rPr>
          <w:rFonts w:hint="eastAsia" w:ascii="仿宋" w:hAnsi="仿宋" w:eastAsia="仿宋" w:cs="仿宋"/>
          <w:b/>
          <w:bCs/>
          <w:sz w:val="28"/>
          <w:szCs w:val="28"/>
        </w:rPr>
      </w:r>
      <w:r/>
    </w:p>
    <w:p>
      <w:pPr>
        <w:pStyle w:val="674"/>
        <w:pageBreakBefore w:val="0"/>
        <w:spacing w:line="500" w:lineRule="exact"/>
        <w:tabs>
          <w:tab w:val="left" w:pos="2020" w:leader="none"/>
          <w:tab w:val="center" w:pos="4535" w:leader="none"/>
        </w:tabs>
        <w:rPr>
          <w:rFonts w:hint="eastAsia" w:ascii="仿宋" w:hAnsi="仿宋" w:eastAsia="仿宋" w:cs="仿宋"/>
          <w:sz w:val="28"/>
          <w:szCs w:val="28"/>
        </w:rPr>
      </w:pPr>
      <w:r>
        <w:rPr>
          <w:rFonts w:hint="eastAsia" w:ascii="仿宋" w:hAnsi="仿宋" w:eastAsia="仿宋" w:cs="仿宋"/>
          <w:sz w:val="28"/>
          <w:szCs w:val="28"/>
        </w:rPr>
      </w:r>
      <w:r/>
    </w:p>
    <w:p>
      <w:pPr>
        <w:pStyle w:val="656"/>
        <w:ind w:left="4945" w:hanging="4945"/>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发包人（全称）</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 xml:space="preserve">（简称甲方）</w:t>
      </w:r>
      <w:r>
        <w:rPr>
          <w:rFonts w:hint="eastAsia" w:ascii="仿宋" w:hAnsi="仿宋" w:eastAsia="仿宋" w:cs="仿宋"/>
          <w:sz w:val="28"/>
          <w:szCs w:val="28"/>
          <w:u w:val="single"/>
        </w:rPr>
      </w:r>
      <w:r/>
    </w:p>
    <w:p>
      <w:pPr>
        <w:pStyle w:val="656"/>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承包人(全称):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（简称乙方）</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发包人、承包人根据《中华人民共和国建筑法》、《建设工程质量管理条例》和《房屋建筑工程质量保修办法》，经协商一致，对</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eastAsia="zh-CN"/>
        </w:rPr>
        <w:t xml:space="preserve">河桥镇2026年第一批一事一议项目</w:t>
      </w:r>
      <w:r>
        <w:rPr>
          <w:rFonts w:hint="eastAsia" w:ascii="仿宋" w:hAnsi="仿宋" w:eastAsia="仿宋" w:cs="仿宋"/>
          <w:sz w:val="28"/>
          <w:szCs w:val="28"/>
        </w:rPr>
        <w:t xml:space="preserve">（工程全称）签定工程质量保修书。</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一、工程质量保修范围和内容</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承包人在质量保修期内，按照有关法律、法规、规章的管理规定和双方约定，承担本工程质量保修责任。</w:t>
      </w:r>
      <w:r>
        <w:rPr>
          <w:rFonts w:hint="eastAsia" w:ascii="仿宋" w:hAnsi="仿宋" w:eastAsia="仿宋" w:cs="仿宋"/>
          <w:bCs/>
          <w:sz w:val="28"/>
          <w:szCs w:val="28"/>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bCs/>
          <w:sz w:val="28"/>
          <w:szCs w:val="28"/>
        </w:rPr>
        <w:t xml:space="preserve">质量保修范围:  </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具体质量保修内容双方约定如下:</w:t>
      </w:r>
      <w:r>
        <w:rPr>
          <w:rFonts w:hint="eastAsia" w:ascii="仿宋" w:hAnsi="仿宋" w:eastAsia="仿宋" w:cs="仿宋"/>
          <w:sz w:val="28"/>
          <w:szCs w:val="28"/>
          <w:u w:val="single"/>
        </w:rPr>
        <w:t xml:space="preserve">所有施工项目按规定保修</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二、质量保修期</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双方根据《建设工程质量管理条例》及有关规定，约定本工程的质量保修期如下:</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bCs/>
          <w:sz w:val="28"/>
          <w:szCs w:val="28"/>
        </w:rPr>
        <w:t xml:space="preserve">1、基础设施工程、房屋建筑的地基基础工程和主体工程质保期:以设计合理使用年限为准；</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bCs/>
          <w:sz w:val="28"/>
          <w:szCs w:val="28"/>
        </w:rPr>
        <w:t xml:space="preserve">2、屋面防水工程、有防水要求的卫生间、房间和外墙面的防渗漏为</w:t>
      </w:r>
      <w:r>
        <w:rPr>
          <w:rFonts w:hint="eastAsia" w:ascii="仿宋" w:hAnsi="仿宋" w:eastAsia="仿宋" w:cs="仿宋"/>
          <w:bCs/>
          <w:sz w:val="28"/>
          <w:szCs w:val="28"/>
          <w:u w:val="single"/>
        </w:rPr>
        <w:t xml:space="preserve">五年</w:t>
      </w:r>
      <w:r>
        <w:rPr>
          <w:rFonts w:hint="eastAsia" w:ascii="仿宋" w:hAnsi="仿宋" w:eastAsia="仿宋" w:cs="仿宋"/>
          <w:bCs/>
          <w:sz w:val="28"/>
          <w:szCs w:val="28"/>
        </w:rPr>
        <w:t xml:space="preserve">；</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bCs/>
          <w:sz w:val="28"/>
          <w:szCs w:val="28"/>
        </w:rPr>
        <w:t xml:space="preserve">3、装修工程为</w:t>
      </w:r>
      <w:r>
        <w:rPr>
          <w:rFonts w:hint="eastAsia" w:ascii="仿宋" w:hAnsi="仿宋" w:eastAsia="仿宋" w:cs="仿宋"/>
          <w:bCs/>
          <w:sz w:val="28"/>
          <w:szCs w:val="28"/>
          <w:u w:val="single"/>
        </w:rPr>
        <w:t xml:space="preserve">贰年</w:t>
      </w:r>
      <w:r>
        <w:rPr>
          <w:rFonts w:hint="eastAsia" w:ascii="仿宋" w:hAnsi="仿宋" w:eastAsia="仿宋" w:cs="仿宋"/>
          <w:bCs/>
          <w:sz w:val="28"/>
          <w:szCs w:val="28"/>
        </w:rPr>
        <w:t xml:space="preserve">；</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4、电气管线、给排水管道、设备安装为</w:t>
      </w:r>
      <w:r>
        <w:rPr>
          <w:rFonts w:hint="eastAsia" w:ascii="仿宋" w:hAnsi="仿宋" w:eastAsia="仿宋" w:cs="仿宋"/>
          <w:bCs/>
          <w:sz w:val="28"/>
          <w:szCs w:val="28"/>
          <w:u w:val="single"/>
        </w:rPr>
        <w:t xml:space="preserve">贰年</w:t>
      </w:r>
      <w:r>
        <w:rPr>
          <w:rFonts w:hint="eastAsia" w:ascii="仿宋" w:hAnsi="仿宋" w:eastAsia="仿宋" w:cs="仿宋"/>
          <w:sz w:val="28"/>
          <w:szCs w:val="28"/>
        </w:rPr>
        <w:t xml:space="preserve">；</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5、供热与供冷系统，为</w:t>
      </w:r>
      <w:r>
        <w:rPr>
          <w:rFonts w:hint="eastAsia" w:ascii="仿宋" w:hAnsi="仿宋" w:eastAsia="仿宋" w:cs="仿宋"/>
          <w:bCs/>
          <w:sz w:val="28"/>
          <w:szCs w:val="28"/>
          <w:u w:val="single"/>
        </w:rPr>
        <w:t xml:space="preserve">贰个</w:t>
      </w:r>
      <w:r>
        <w:rPr>
          <w:rFonts w:hint="eastAsia" w:ascii="仿宋" w:hAnsi="仿宋" w:eastAsia="仿宋" w:cs="仿宋"/>
          <w:sz w:val="28"/>
          <w:szCs w:val="28"/>
        </w:rPr>
        <w:t xml:space="preserve">采暖期、供冷期；</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6、道路、水泥地坪等为</w:t>
      </w:r>
      <w:r>
        <w:rPr>
          <w:rFonts w:hint="eastAsia" w:ascii="仿宋" w:hAnsi="仿宋" w:eastAsia="仿宋" w:cs="仿宋"/>
          <w:bCs/>
          <w:sz w:val="28"/>
          <w:szCs w:val="28"/>
          <w:u w:val="single"/>
        </w:rPr>
        <w:t xml:space="preserve">贰年</w:t>
      </w:r>
      <w:r>
        <w:rPr>
          <w:rFonts w:hint="eastAsia" w:ascii="仿宋" w:hAnsi="仿宋" w:eastAsia="仿宋" w:cs="仿宋"/>
          <w:sz w:val="28"/>
          <w:szCs w:val="28"/>
        </w:rPr>
        <w:t xml:space="preserve">；</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7、绿化、苗木等免费养护期为</w:t>
      </w:r>
      <w:r>
        <w:rPr>
          <w:rFonts w:hint="eastAsia" w:ascii="仿宋" w:hAnsi="仿宋" w:eastAsia="仿宋" w:cs="仿宋"/>
          <w:sz w:val="28"/>
          <w:szCs w:val="28"/>
          <w:u w:val="single"/>
        </w:rPr>
        <w:t xml:space="preserve">贰年</w:t>
      </w:r>
      <w:r>
        <w:rPr>
          <w:rFonts w:hint="eastAsia" w:ascii="仿宋" w:hAnsi="仿宋" w:eastAsia="仿宋" w:cs="仿宋"/>
          <w:sz w:val="28"/>
          <w:szCs w:val="28"/>
        </w:rPr>
        <w:t xml:space="preserve">；</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8、其他项目保修期限约定如下: 按国家规定。        </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bCs/>
          <w:sz w:val="28"/>
          <w:szCs w:val="28"/>
        </w:rPr>
        <w:t xml:space="preserve">质量保修期自工程竣工验收合格之日起计算。</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三、质量保修责任</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1、属于保修范围和内容的项目，承包人应在接到修理通知之日后    内派人进行修理。承包人不在约定期限内，派人修理，发包人可委托其他人员修理，产生的费用从质量保修金中扣除。</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2、发生须紧急抢修事故的，承包人在接到事故通知后，应立即到达事故现场抢修。</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3、对于涉及结构安全的质量问题，应当按照《房屋建筑工程质量保修办法》的规定，立即向当地建设行政主管部门报告，采取安全防范措施；由原设计单位或者具有相应资质等级的设计单位提出保修方案，承包人实施保修。</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4、质量保修完成后，由发包人组织验收。</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四、保修费用</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保修费用由造成质量缺陷的责任方承担。</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五、其他</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双方约定的其他工程质量保修事项:</w:t>
      </w:r>
      <w:r>
        <w:rPr>
          <w:rFonts w:hint="eastAsia" w:ascii="仿宋" w:hAnsi="仿宋" w:eastAsia="仿宋" w:cs="仿宋"/>
          <w:sz w:val="28"/>
          <w:szCs w:val="28"/>
          <w:u w:val="single"/>
        </w:rPr>
        <w:t xml:space="preserve">              </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工程质量保修书作为施工合同附件，由施工合同发包人、承包人双方在竣工验收前共同签署，作为施工合同附件，其有效期限至保修期满。</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r>
      <w:r/>
    </w:p>
    <w:p>
      <w:pPr>
        <w:pStyle w:val="656"/>
        <w:ind w:firstLine="20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发  包  人(公章):                  承  包  人(公章):</w:t>
      </w:r>
      <w:r>
        <w:rPr>
          <w:rFonts w:hint="eastAsia" w:ascii="仿宋" w:hAnsi="仿宋" w:eastAsia="仿宋" w:cs="仿宋"/>
          <w:sz w:val="28"/>
          <w:szCs w:val="28"/>
        </w:rPr>
      </w:r>
      <w:r/>
    </w:p>
    <w:p>
      <w:pPr>
        <w:pStyle w:val="656"/>
        <w:ind w:firstLine="20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法定代表人                         法定代表人</w:t>
      </w:r>
      <w:r>
        <w:rPr>
          <w:rFonts w:hint="eastAsia" w:ascii="仿宋" w:hAnsi="仿宋" w:eastAsia="仿宋" w:cs="仿宋"/>
          <w:sz w:val="28"/>
          <w:szCs w:val="28"/>
        </w:rPr>
      </w:r>
      <w:r/>
    </w:p>
    <w:p>
      <w:pPr>
        <w:pStyle w:val="656"/>
        <w:ind w:firstLine="20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或其委托代理人(签字或盖章):        或其委托代理人(签字或盖章):      </w:t>
      </w:r>
      <w:r>
        <w:rPr>
          <w:rFonts w:hint="eastAsia" w:ascii="仿宋" w:hAnsi="仿宋" w:eastAsia="仿宋" w:cs="仿宋"/>
          <w:sz w:val="28"/>
          <w:szCs w:val="28"/>
        </w:rPr>
      </w:r>
      <w:r/>
    </w:p>
    <w:p>
      <w:pPr>
        <w:pStyle w:val="656"/>
        <w:ind w:firstLine="200"/>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r>
      <w:r/>
    </w:p>
    <w:p>
      <w:pPr>
        <w:pStyle w:val="656"/>
        <w:ind w:firstLine="200"/>
        <w:pageBreakBefore w:val="0"/>
        <w:spacing w:line="500" w:lineRule="exact"/>
        <w:rPr>
          <w:rFonts w:hint="eastAsia"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月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日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年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月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日</w:t>
      </w:r>
      <w:r>
        <w:rPr>
          <w:rFonts w:hint="eastAsia" w:ascii="仿宋" w:hAnsi="仿宋" w:eastAsia="仿宋" w:cs="仿宋"/>
          <w:sz w:val="28"/>
          <w:szCs w:val="28"/>
        </w:rPr>
      </w:r>
      <w:r/>
    </w:p>
    <w:p>
      <w:pPr>
        <w:pStyle w:val="656"/>
        <w:ind w:firstLine="643"/>
        <w:jc w:val="center"/>
        <w:pageBreakBefore w:val="0"/>
        <w:spacing w:line="500" w:lineRule="exact"/>
        <w:rPr>
          <w:rFonts w:hint="eastAsia" w:ascii="仿宋" w:hAnsi="仿宋" w:eastAsia="仿宋" w:cs="仿宋"/>
          <w:b/>
          <w:bCs/>
          <w:sz w:val="28"/>
          <w:szCs w:val="28"/>
        </w:rPr>
      </w:pPr>
      <w:r>
        <w:rPr>
          <w:rFonts w:hint="eastAsia" w:ascii="仿宋" w:hAnsi="仿宋" w:eastAsia="仿宋" w:cs="仿宋"/>
          <w:b/>
          <w:bCs/>
          <w:sz w:val="28"/>
          <w:szCs w:val="28"/>
        </w:rPr>
      </w:r>
      <w:r/>
    </w:p>
    <w:p>
      <w:pPr>
        <w:pStyle w:val="656"/>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br w:type="page" w:clear="all"/>
      </w:r>
      <w:r>
        <w:rPr>
          <w:rFonts w:hint="eastAsia" w:ascii="仿宋" w:hAnsi="仿宋" w:eastAsia="仿宋" w:cs="仿宋"/>
          <w:sz w:val="28"/>
          <w:szCs w:val="28"/>
        </w:rPr>
        <w:t xml:space="preserve">附件2：</w:t>
      </w:r>
      <w:r>
        <w:rPr>
          <w:rFonts w:hint="eastAsia" w:ascii="仿宋" w:hAnsi="仿宋" w:eastAsia="仿宋" w:cs="仿宋"/>
          <w:sz w:val="28"/>
          <w:szCs w:val="28"/>
        </w:rPr>
      </w:r>
      <w:r/>
    </w:p>
    <w:p>
      <w:pPr>
        <w:pStyle w:val="656"/>
        <w:jc w:val="center"/>
        <w:pageBreakBefore w:val="0"/>
        <w:spacing w:line="500" w:lineRule="exact"/>
        <w:rPr>
          <w:rFonts w:hint="eastAsia" w:ascii="仿宋" w:hAnsi="仿宋" w:eastAsia="仿宋" w:cs="仿宋"/>
          <w:b/>
          <w:bCs/>
          <w:sz w:val="28"/>
          <w:szCs w:val="28"/>
        </w:rPr>
      </w:pPr>
      <w:r>
        <w:rPr>
          <w:rFonts w:hint="eastAsia" w:ascii="仿宋" w:hAnsi="仿宋" w:eastAsia="仿宋" w:cs="仿宋"/>
          <w:b/>
          <w:bCs/>
          <w:sz w:val="28"/>
          <w:szCs w:val="28"/>
        </w:rPr>
        <w:t xml:space="preserve">建设工程廉政责任书</w:t>
      </w:r>
      <w:r>
        <w:rPr>
          <w:rFonts w:hint="eastAsia" w:ascii="仿宋" w:hAnsi="仿宋" w:eastAsia="仿宋" w:cs="仿宋"/>
          <w:b/>
          <w:bCs/>
          <w:sz w:val="28"/>
          <w:szCs w:val="28"/>
        </w:rPr>
      </w:r>
      <w:r/>
    </w:p>
    <w:p>
      <w:pPr>
        <w:pStyle w:val="656"/>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发包人（全称）：</w:t>
      </w:r>
      <w:r>
        <w:rPr>
          <w:rFonts w:hint="eastAsia" w:ascii="仿宋" w:hAnsi="仿宋" w:eastAsia="仿宋" w:cs="仿宋"/>
          <w:sz w:val="28"/>
          <w:szCs w:val="28"/>
          <w:u w:val="single"/>
        </w:rPr>
      </w:r>
      <w:r/>
    </w:p>
    <w:p>
      <w:pPr>
        <w:pStyle w:val="656"/>
        <w:pageBreakBefore w:val="0"/>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承包人（全称）：</w:t>
      </w:r>
      <w:r>
        <w:rPr>
          <w:rFonts w:hint="eastAsia" w:ascii="仿宋" w:hAnsi="仿宋" w:eastAsia="仿宋" w:cs="仿宋"/>
          <w:sz w:val="28"/>
          <w:szCs w:val="28"/>
          <w:u w:val="single"/>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在</w:t>
      </w:r>
      <w:r>
        <w:rPr>
          <w:rFonts w:hint="eastAsia" w:ascii="仿宋" w:hAnsi="仿宋" w:eastAsia="仿宋" w:cs="仿宋"/>
          <w:sz w:val="28"/>
          <w:szCs w:val="28"/>
          <w:u w:val="single"/>
          <w:lang w:eastAsia="zh-CN"/>
        </w:rPr>
        <w:t xml:space="preserve">河桥镇2026年第一批一事一议项目</w:t>
      </w:r>
      <w:r>
        <w:rPr>
          <w:rFonts w:hint="eastAsia" w:ascii="仿宋" w:hAnsi="仿宋" w:eastAsia="仿宋" w:cs="仿宋"/>
          <w:sz w:val="28"/>
          <w:szCs w:val="28"/>
        </w:rPr>
        <w:t xml:space="preserve">建设过程中，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一、双方的责任</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1.1应严格遵守国家关于建设工程的有关法律、法规，相关政策，以及廉政建设的各项规定。</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1.2严格执行建设工程合同文件，自觉按合同办事。</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1.3各项活动必须坚持公开、公平、公正、诚信、透明的原则(除法律法规另有规定者外)，不得为获取不正当的利益，损害国家、集体和对方利益，不得违反建设工程管理的规章制度。</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1.4发现对方在业务活动中有违规、违纪、违法行为的，应及时提醒对方，情节严重的，应向其上级主管部门或纪检监察、司法等有关机关举报。</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二、发包人责任</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发包人的领导和从事该建设工程项目的工作人员，在工程建设的事前、事中、事后应遵守以下规定：</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2.1不得向承包人和相关单位索要或接受回扣、礼金、有价证券、贵重物品和好处费、感谢费等。</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2.2不得在承包人和相关单位报销任何应由发包人或个人支付的费用。</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2.3不得要求、暗示或接受承包人和相关单位为个人装修住房、婚丧嫁娶、配偶子女的工作安排以及出国(境)、旅游等提供方便。</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2.4不得参加有可能影响公正执行公务的承包人和相关单位的宴请、健身、娱乐等活动。</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2.5不得向承包人和相关单位介绍或为配偶、子女、亲属参与同发包人工程建设管理合同有关的业务活动；不得以任何理由要求承包人和相关单位使用某种产品、材料和设备。</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三、承包人责任</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应与发包人保持正常的业务交往，按照有关法律法规和程序开展业务工作，严格执行工程建设的有关方针、政策，执行工程建设强制性标准，并遵守以下规定：</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3.1不得以任何理由向发包人及其工作人员索要、接受或赠送礼金、有价证券、贵重物品及回扣、好处费、感谢费等。</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3.2不得以任何理由为发包人和相关单位报销应由对方或个人支付的费用。</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3.3不得接受或暗示为发包人、相关单位或个人装修住房、婚丧嫁娶、配偶子女的工作安排以及出国(境)、旅游等提供方便。</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3.4不得以任何理由为发包人、相关单位或个人组织有可能影响公正执行公务的宴请、健身、娱乐等活动。</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四、违约责任</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4.1发包人工作人员有违反本责任书第一、二条责任行为的，依据有关法律、法规给予处理；涉嫌犯罪的，移交司法机关追究刑事责任；给承包人单位造成经济损失的，应予以赔偿。</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4.2承包人工作人员有违反本责任书第一、三条责任行为的，依据有关法律法规处理；涉嫌犯罪的，移交司法机关追究刑事责任；给发包人单位造成经济损失的，应予以赔偿。</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4.3本责任书作为建设工程合同的组成部分，与建设工程合同具有同等法律效力。经双方签署后立即生效。</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五、责任书有效期</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本责任书的有效期为双方签署之日起至该工程项目竣工验收合格时止。</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六、责任书份数</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本责任书一式二份，发包人承包人各执一份，具有同等效力。</w:t>
      </w:r>
      <w:r>
        <w:rPr>
          <w:rFonts w:hint="eastAsia" w:ascii="仿宋" w:hAnsi="仿宋" w:eastAsia="仿宋" w:cs="仿宋"/>
          <w:sz w:val="28"/>
          <w:szCs w:val="28"/>
        </w:rPr>
      </w:r>
      <w:r/>
    </w:p>
    <w:p>
      <w:pPr>
        <w:pStyle w:val="682"/>
        <w:ind w:left="178" w:firstLine="360"/>
        <w:pageBreakBefore w:val="0"/>
        <w:spacing w:line="500" w:lineRule="exact"/>
        <w:tabs>
          <w:tab w:val="left" w:pos="9741" w:leader="none"/>
        </w:tabs>
        <w:rPr>
          <w:rFonts w:hint="eastAsia" w:ascii="仿宋" w:hAnsi="仿宋" w:eastAsia="仿宋" w:cs="仿宋"/>
          <w:sz w:val="28"/>
          <w:szCs w:val="28"/>
        </w:rPr>
      </w:pPr>
      <w:r>
        <w:rPr>
          <w:rFonts w:hint="eastAsia" w:ascii="仿宋" w:hAnsi="仿宋" w:eastAsia="仿宋" w:cs="仿宋"/>
          <w:sz w:val="28"/>
          <w:szCs w:val="28"/>
        </w:rPr>
      </w:r>
      <w:r/>
    </w:p>
    <w:p>
      <w:pPr>
        <w:pStyle w:val="682"/>
        <w:ind w:right="0" w:firstLine="420"/>
        <w:pageBreakBefore w:val="0"/>
        <w:spacing w:line="500" w:lineRule="exact"/>
        <w:tabs>
          <w:tab w:val="left" w:pos="9741" w:leader="none"/>
        </w:tabs>
        <w:rPr>
          <w:rFonts w:hint="eastAsia" w:ascii="仿宋" w:hAnsi="仿宋" w:eastAsia="仿宋" w:cs="仿宋"/>
          <w:sz w:val="28"/>
          <w:szCs w:val="28"/>
        </w:rPr>
      </w:pPr>
      <w:r>
        <w:rPr>
          <w:rFonts w:hint="eastAsia" w:ascii="仿宋" w:hAnsi="仿宋" w:eastAsia="仿宋" w:cs="仿宋"/>
          <w:sz w:val="28"/>
          <w:szCs w:val="28"/>
        </w:rPr>
        <w:t xml:space="preserve">发包人（公章）：                    承包人（公章）：</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法定代表人                         法定代表人</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或其委托代理人(签字或盖章):        或其委托代理人(签字或盖章): </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年     月      日                       年    月    日</w:t>
      </w:r>
      <w:r>
        <w:rPr>
          <w:rFonts w:hint="eastAsia" w:ascii="仿宋" w:hAnsi="仿宋" w:eastAsia="仿宋" w:cs="仿宋"/>
          <w:sz w:val="28"/>
          <w:szCs w:val="28"/>
        </w:rPr>
      </w:r>
      <w:r/>
    </w:p>
    <w:p>
      <w:pPr>
        <w:pStyle w:val="656"/>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br w:type="page" w:clear="all"/>
      </w:r>
      <w:r>
        <w:rPr>
          <w:rFonts w:hint="eastAsia" w:ascii="仿宋" w:hAnsi="仿宋" w:eastAsia="仿宋" w:cs="仿宋"/>
          <w:sz w:val="28"/>
          <w:szCs w:val="28"/>
        </w:rPr>
        <w:t xml:space="preserve">附件3：</w:t>
      </w:r>
      <w:r>
        <w:rPr>
          <w:rFonts w:hint="eastAsia" w:ascii="仿宋" w:hAnsi="仿宋" w:eastAsia="仿宋" w:cs="仿宋"/>
          <w:sz w:val="28"/>
          <w:szCs w:val="28"/>
        </w:rPr>
      </w:r>
      <w:r/>
    </w:p>
    <w:p>
      <w:pPr>
        <w:pStyle w:val="656"/>
        <w:jc w:val="center"/>
        <w:pageBreakBefore w:val="0"/>
        <w:spacing w:line="500" w:lineRule="exact"/>
        <w:rPr>
          <w:rFonts w:hint="eastAsia" w:ascii="仿宋" w:hAnsi="仿宋" w:eastAsia="仿宋" w:cs="仿宋"/>
          <w:b/>
          <w:bCs/>
          <w:sz w:val="28"/>
          <w:szCs w:val="28"/>
        </w:rPr>
      </w:pPr>
      <w:r>
        <w:rPr>
          <w:rFonts w:hint="eastAsia" w:ascii="仿宋" w:hAnsi="仿宋" w:eastAsia="仿宋" w:cs="仿宋"/>
          <w:b/>
          <w:bCs/>
          <w:sz w:val="28"/>
          <w:szCs w:val="28"/>
        </w:rPr>
        <w:t xml:space="preserve">建设工程承发包安全管理协议</w:t>
      </w:r>
      <w:r>
        <w:rPr>
          <w:rFonts w:hint="eastAsia" w:ascii="仿宋" w:hAnsi="仿宋" w:eastAsia="仿宋" w:cs="仿宋"/>
          <w:b/>
          <w:bCs/>
          <w:sz w:val="28"/>
          <w:szCs w:val="28"/>
        </w:rPr>
      </w:r>
      <w:r/>
    </w:p>
    <w:p>
      <w:pPr>
        <w:pStyle w:val="656"/>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r>
      <w:r/>
    </w:p>
    <w:p>
      <w:pPr>
        <w:pStyle w:val="656"/>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发包单位：（以下简称甲方）</w:t>
      </w:r>
      <w:r>
        <w:rPr>
          <w:rFonts w:hint="eastAsia" w:ascii="仿宋" w:hAnsi="仿宋" w:eastAsia="仿宋" w:cs="仿宋"/>
          <w:sz w:val="28"/>
          <w:szCs w:val="28"/>
        </w:rPr>
      </w:r>
      <w:r/>
    </w:p>
    <w:p>
      <w:pPr>
        <w:pStyle w:val="656"/>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承包单位：（以下简称乙方）</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甲方将本工程项目发包给乙方施工，为贯彻“安全第一、预防为主”的方针，根据《江苏省工程安全管理暂行规定》和国家有关法规，明确双方的安全生产责任，确保施工安全，双方在签订建筑安装工程合同的同时，签订本协议。</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一、承包施工项目</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工程名称：</w:t>
      </w:r>
      <w:r>
        <w:rPr>
          <w:rFonts w:hint="eastAsia" w:ascii="仿宋" w:hAnsi="仿宋" w:eastAsia="仿宋" w:cs="仿宋"/>
          <w:sz w:val="28"/>
          <w:szCs w:val="28"/>
          <w:lang w:eastAsia="zh-CN"/>
        </w:rPr>
        <w:t xml:space="preserve">河桥镇2026年第一批一事一议项目</w:t>
      </w:r>
      <w:r>
        <w:rPr>
          <w:rFonts w:hint="eastAsia" w:ascii="仿宋" w:hAnsi="仿宋" w:eastAsia="仿宋" w:cs="仿宋"/>
          <w:sz w:val="28"/>
          <w:szCs w:val="28"/>
          <w:lang w:eastAsia="zh-CN"/>
        </w:rPr>
      </w:r>
      <w:r/>
    </w:p>
    <w:p>
      <w:pPr>
        <w:pStyle w:val="656"/>
        <w:ind w:firstLine="420"/>
        <w:pageBreakBefore w:val="0"/>
        <w:spacing w:line="50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工程地址：</w:t>
      </w:r>
      <w:r>
        <w:rPr>
          <w:rFonts w:hint="eastAsia" w:ascii="仿宋" w:hAnsi="仿宋" w:eastAsia="仿宋" w:cs="仿宋"/>
          <w:sz w:val="28"/>
          <w:szCs w:val="28"/>
          <w:lang w:eastAsia="zh-CN"/>
        </w:rPr>
        <w:t xml:space="preserve">盱眙县河桥镇</w:t>
      </w:r>
      <w:r>
        <w:rPr>
          <w:rFonts w:hint="eastAsia" w:ascii="仿宋" w:hAnsi="仿宋" w:eastAsia="仿宋" w:cs="仿宋"/>
          <w:sz w:val="28"/>
          <w:szCs w:val="28"/>
          <w:lang w:eastAsia="zh-CN"/>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二、工程项目施工期限</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按照甲乙双方合同协议书</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三、协议内容</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1、乙方必须认真贯彻国家、江苏省和上级劳动保护、安全生产主管部门颁发的有关安全生产、消防工作的方针、政策、严格执行有关劳动保护法规、条例、规定。</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3、乙方在施工前要认真勘察现场，进场后首先必须做好施工现场围护，防止闲杂人员进入施工现场，发生安全事故。</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4、工程项目由乙方按要求自行编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5、甲乙双方的有关领导必须认真对本单位职工进行安全生产制度及安全技术知识教育，增强法制观念，提高职工的安全生产思想意识和自我保护的能力，督促职工自觉遵守安全生产纪律、制度和法规。</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7、根据工程项目内容、特点，甲乙双方应做好安全技术交底，并有交底的书面材料。</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8、交底材料一式三份，由甲乙双方和监理各执一份。</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9、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11、在生产操作过程中的个人防护用品，由各方自理，甲乙双方都应督促施工现场人员自觉穿戴好防护用品。</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14、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16、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17、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电饭锅、电取暖器等，防止漏电触电事故发生。</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18、乙方在施工中，应注意地下管线及高压架空线路的保护。甲方对地下管线和障碍物应详细交底，乙方应贯彻交底要求，如遇有情况，应及时向监理、甲方和有关部门联系，采取保护措施。</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20．本协议经立协双方签字、盖章有效。作为合同正本的附件一式四份，甲、乙双方各执二份。</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21．本协议同工程合同正本同日生效，甲、乙双方必须严格执行，由于违反本协议而造成伤亡事故，由违约方承担一切责任。</w:t>
      </w:r>
      <w:r>
        <w:rPr>
          <w:rFonts w:hint="eastAsia" w:ascii="仿宋" w:hAnsi="仿宋" w:eastAsia="仿宋" w:cs="仿宋"/>
          <w:sz w:val="28"/>
          <w:szCs w:val="28"/>
        </w:rPr>
      </w:r>
      <w:r/>
    </w:p>
    <w:p>
      <w:pPr>
        <w:pStyle w:val="656"/>
        <w:ind w:firstLine="403"/>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r>
      <w:r/>
    </w:p>
    <w:p>
      <w:pPr>
        <w:pStyle w:val="656"/>
        <w:ind w:firstLine="403"/>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r>
      <w:r/>
    </w:p>
    <w:p>
      <w:pPr>
        <w:pStyle w:val="656"/>
        <w:ind w:firstLine="403"/>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甲方（盖章）：                      乙方（盖章）：</w:t>
      </w:r>
      <w:r>
        <w:rPr>
          <w:rFonts w:hint="eastAsia" w:ascii="仿宋" w:hAnsi="仿宋" w:eastAsia="仿宋" w:cs="仿宋"/>
          <w:sz w:val="28"/>
          <w:szCs w:val="28"/>
        </w:rPr>
      </w:r>
      <w:r/>
    </w:p>
    <w:p>
      <w:pPr>
        <w:pStyle w:val="656"/>
        <w:ind w:firstLine="409"/>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法定代表人                         法定代表人</w:t>
      </w:r>
      <w:r>
        <w:rPr>
          <w:rFonts w:hint="eastAsia" w:ascii="仿宋" w:hAnsi="仿宋" w:eastAsia="仿宋" w:cs="仿宋"/>
          <w:sz w:val="28"/>
          <w:szCs w:val="28"/>
        </w:rPr>
      </w:r>
      <w:r/>
    </w:p>
    <w:p>
      <w:pPr>
        <w:pStyle w:val="656"/>
        <w:ind w:firstLine="403"/>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或其委托代理人(签字或盖章):        或其委托代理人(签字或盖章): </w:t>
      </w:r>
      <w:r>
        <w:rPr>
          <w:rFonts w:hint="eastAsia" w:ascii="仿宋" w:hAnsi="仿宋" w:eastAsia="仿宋" w:cs="仿宋"/>
          <w:sz w:val="28"/>
          <w:szCs w:val="28"/>
        </w:rPr>
      </w:r>
      <w:r/>
    </w:p>
    <w:p>
      <w:pPr>
        <w:pStyle w:val="656"/>
        <w:ind w:firstLine="403"/>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日期：年    月     日              年    月     日</w:t>
      </w:r>
      <w:r>
        <w:rPr>
          <w:rFonts w:hint="eastAsia" w:ascii="仿宋" w:hAnsi="仿宋" w:eastAsia="仿宋" w:cs="仿宋"/>
          <w:sz w:val="28"/>
          <w:szCs w:val="28"/>
        </w:rPr>
      </w:r>
      <w:r/>
    </w:p>
    <w:p>
      <w:pPr>
        <w:pStyle w:val="753"/>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r>
      <w:r/>
    </w:p>
    <w:p>
      <w:pPr>
        <w:pStyle w:val="656"/>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r>
      <w:r/>
    </w:p>
    <w:p>
      <w:pPr>
        <w:pStyle w:val="753"/>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r>
      <w:r/>
    </w:p>
    <w:p>
      <w:pPr>
        <w:pStyle w:val="656"/>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r>
      <w:r/>
    </w:p>
    <w:p>
      <w:pPr>
        <w:pStyle w:val="753"/>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br w:type="page" w:clear="all"/>
      </w:r>
      <w:r>
        <w:rPr>
          <w:rFonts w:hint="eastAsia" w:ascii="仿宋" w:hAnsi="仿宋" w:eastAsia="仿宋" w:cs="仿宋"/>
          <w:sz w:val="28"/>
          <w:szCs w:val="28"/>
        </w:rPr>
        <w:t xml:space="preserve">附件</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94"/>
        <w:jc w:val="center"/>
        <w:pageBreakBefore w:val="0"/>
        <w:spacing w:beforeAutospacing="0" w:afterAutospacing="0" w:line="500" w:lineRule="exact"/>
        <w:shd w:val="clear" w:color="auto" w:fill="ffffff"/>
        <w:rPr>
          <w:rFonts w:hint="eastAsia" w:ascii="仿宋" w:hAnsi="仿宋" w:eastAsia="仿宋" w:cs="仿宋"/>
          <w:b/>
          <w:bCs/>
          <w:sz w:val="28"/>
          <w:szCs w:val="28"/>
        </w:rPr>
      </w:pPr>
      <w:r>
        <w:rPr>
          <w:rFonts w:hint="eastAsia" w:ascii="仿宋" w:hAnsi="仿宋" w:eastAsia="仿宋" w:cs="仿宋"/>
          <w:b/>
          <w:bCs/>
          <w:sz w:val="28"/>
          <w:szCs w:val="28"/>
          <w:shd w:val="clear" w:color="auto" w:fill="ffffff"/>
        </w:rPr>
        <w:t xml:space="preserve">政府采购廉政监督承诺书</w:t>
      </w:r>
      <w:r>
        <w:rPr>
          <w:rFonts w:hint="eastAsia" w:ascii="仿宋" w:hAnsi="仿宋" w:eastAsia="仿宋" w:cs="仿宋"/>
          <w:b/>
          <w:bCs/>
          <w:sz w:val="28"/>
          <w:szCs w:val="28"/>
        </w:rPr>
      </w:r>
      <w:r/>
    </w:p>
    <w:p>
      <w:pPr>
        <w:pStyle w:val="694"/>
        <w:jc w:val="center"/>
        <w:pageBreakBefore w:val="0"/>
        <w:spacing w:beforeAutospacing="0" w:afterAutospacing="0" w:line="500" w:lineRule="exact"/>
        <w:shd w:val="clear" w:color="auto" w:fill="ffffff"/>
        <w:rPr>
          <w:rFonts w:hint="eastAsia" w:ascii="仿宋" w:hAnsi="仿宋" w:eastAsia="仿宋" w:cs="仿宋"/>
          <w:b/>
          <w:bCs/>
          <w:sz w:val="28"/>
          <w:szCs w:val="28"/>
        </w:rPr>
      </w:pPr>
      <w:r>
        <w:rPr>
          <w:rFonts w:hint="eastAsia" w:ascii="仿宋" w:hAnsi="仿宋" w:eastAsia="仿宋" w:cs="仿宋"/>
          <w:b/>
          <w:bCs/>
          <w:sz w:val="28"/>
          <w:szCs w:val="28"/>
          <w:shd w:val="clear" w:color="auto" w:fill="ffffff"/>
        </w:rPr>
        <w:t xml:space="preserve">（</w:t>
      </w:r>
      <w:r>
        <w:rPr>
          <w:rFonts w:hint="eastAsia" w:ascii="仿宋" w:hAnsi="仿宋" w:eastAsia="仿宋" w:cs="仿宋"/>
          <w:b/>
          <w:bCs/>
          <w:sz w:val="28"/>
          <w:szCs w:val="28"/>
        </w:rPr>
        <w:t xml:space="preserve">采购人与中标、成交供应商版</w:t>
      </w:r>
      <w:r>
        <w:rPr>
          <w:rFonts w:hint="eastAsia" w:ascii="仿宋" w:hAnsi="仿宋" w:eastAsia="仿宋" w:cs="仿宋"/>
          <w:b/>
          <w:bCs/>
          <w:sz w:val="28"/>
          <w:szCs w:val="28"/>
          <w:shd w:val="clear" w:color="auto" w:fill="ffffff"/>
        </w:rPr>
        <w:t xml:space="preserve">）</w:t>
      </w:r>
      <w:r>
        <w:rPr>
          <w:rFonts w:hint="eastAsia" w:ascii="仿宋" w:hAnsi="仿宋" w:eastAsia="仿宋" w:cs="仿宋"/>
          <w:b/>
          <w:bCs/>
          <w:sz w:val="28"/>
          <w:szCs w:val="28"/>
        </w:rPr>
      </w:r>
      <w:r/>
    </w:p>
    <w:p>
      <w:pPr>
        <w:pStyle w:val="680"/>
        <w:ind w:firstLine="480"/>
        <w:pageBreakBefore w:val="0"/>
        <w:spacing w:line="500" w:lineRule="exact"/>
        <w:tabs>
          <w:tab w:val="left" w:pos="1960" w:leader="none"/>
        </w:tabs>
        <w:rPr>
          <w:rFonts w:hint="eastAsia" w:ascii="仿宋" w:hAnsi="仿宋" w:eastAsia="仿宋" w:cs="仿宋"/>
          <w:sz w:val="28"/>
          <w:szCs w:val="28"/>
        </w:rPr>
      </w:pPr>
      <w:r>
        <w:rPr>
          <w:rFonts w:hint="eastAsia" w:ascii="仿宋" w:hAnsi="仿宋" w:eastAsia="仿宋" w:cs="仿宋"/>
          <w:sz w:val="28"/>
          <w:szCs w:val="28"/>
        </w:rPr>
      </w:r>
      <w:r/>
    </w:p>
    <w:p>
      <w:pPr>
        <w:pStyle w:val="680"/>
        <w:ind w:firstLine="480"/>
        <w:pageBreakBefore w:val="0"/>
        <w:spacing w:line="500" w:lineRule="exact"/>
        <w:tabs>
          <w:tab w:val="left" w:pos="1960" w:leader="none"/>
        </w:tabs>
        <w:rPr>
          <w:rFonts w:hint="eastAsia" w:ascii="仿宋" w:hAnsi="仿宋" w:eastAsia="仿宋" w:cs="仿宋"/>
          <w:sz w:val="28"/>
          <w:szCs w:val="28"/>
        </w:rPr>
      </w:pPr>
      <w:r>
        <w:rPr>
          <w:rFonts w:hint="eastAsia" w:ascii="仿宋" w:hAnsi="仿宋" w:eastAsia="仿宋" w:cs="仿宋"/>
          <w:sz w:val="28"/>
          <w:szCs w:val="28"/>
        </w:rPr>
        <w:t xml:space="preserve">一、采购人承诺</w:t>
      </w:r>
      <w:r>
        <w:rPr>
          <w:rFonts w:hint="eastAsia" w:ascii="仿宋" w:hAnsi="仿宋" w:eastAsia="仿宋" w:cs="仿宋"/>
          <w:sz w:val="28"/>
          <w:szCs w:val="28"/>
        </w:rPr>
      </w:r>
      <w:r/>
    </w:p>
    <w:p>
      <w:pPr>
        <w:pStyle w:val="680"/>
        <w:ind w:firstLine="480"/>
        <w:pageBreakBefore w:val="0"/>
        <w:spacing w:line="500" w:lineRule="exact"/>
        <w:tabs>
          <w:tab w:val="left" w:pos="1960" w:leader="none"/>
        </w:tabs>
        <w:rPr>
          <w:rFonts w:hint="eastAsia" w:ascii="仿宋" w:hAnsi="仿宋" w:eastAsia="仿宋" w:cs="仿宋"/>
          <w:sz w:val="28"/>
          <w:szCs w:val="28"/>
        </w:rPr>
      </w:pPr>
      <w:r>
        <w:rPr>
          <w:rFonts w:hint="eastAsia" w:ascii="仿宋" w:hAnsi="仿宋" w:eastAsia="仿宋" w:cs="仿宋"/>
          <w:sz w:val="28"/>
          <w:szCs w:val="28"/>
        </w:rPr>
        <w:t xml:space="preserve">1.坚持“谁采购、谁负责”原则，认真落实政府采购主体责任，履行“三重一大”集体研究程序，完善政府采购内控制度，加强政府采购廉政警示和廉政教育。</w:t>
      </w:r>
      <w:r>
        <w:rPr>
          <w:rFonts w:hint="eastAsia" w:ascii="仿宋" w:hAnsi="仿宋" w:eastAsia="仿宋" w:cs="仿宋"/>
          <w:sz w:val="28"/>
          <w:szCs w:val="28"/>
        </w:rPr>
      </w:r>
      <w:r/>
    </w:p>
    <w:p>
      <w:pPr>
        <w:pStyle w:val="680"/>
        <w:ind w:firstLine="480"/>
        <w:pageBreakBefore w:val="0"/>
        <w:spacing w:line="500" w:lineRule="exact"/>
        <w:tabs>
          <w:tab w:val="left" w:pos="1960" w:leader="none"/>
        </w:tabs>
        <w:rPr>
          <w:rFonts w:hint="eastAsia" w:ascii="仿宋" w:hAnsi="仿宋" w:eastAsia="仿宋" w:cs="仿宋"/>
          <w:sz w:val="28"/>
          <w:szCs w:val="28"/>
        </w:rPr>
      </w:pPr>
      <w:r>
        <w:rPr>
          <w:rFonts w:hint="eastAsia" w:ascii="仿宋" w:hAnsi="仿宋" w:eastAsia="仿宋" w:cs="仿宋"/>
          <w:sz w:val="28"/>
          <w:szCs w:val="28"/>
        </w:rPr>
        <w:t xml:space="preserve">2.细化政府采购预算编制，严格预算执行，科学合理确定采购需求，不擅自提高采购标准，严禁超需要、无预算或超预算采购。</w:t>
      </w:r>
      <w:r>
        <w:rPr>
          <w:rFonts w:hint="eastAsia" w:ascii="仿宋" w:hAnsi="仿宋" w:eastAsia="仿宋" w:cs="仿宋"/>
          <w:sz w:val="28"/>
          <w:szCs w:val="28"/>
        </w:rPr>
      </w:r>
      <w:r/>
    </w:p>
    <w:p>
      <w:pPr>
        <w:pStyle w:val="680"/>
        <w:ind w:firstLine="480"/>
        <w:pageBreakBefore w:val="0"/>
        <w:spacing w:line="500" w:lineRule="exact"/>
        <w:tabs>
          <w:tab w:val="left" w:pos="1960" w:leader="none"/>
        </w:tabs>
        <w:rPr>
          <w:rFonts w:hint="eastAsia" w:ascii="仿宋" w:hAnsi="仿宋" w:eastAsia="仿宋" w:cs="仿宋"/>
          <w:sz w:val="28"/>
          <w:szCs w:val="28"/>
        </w:rPr>
      </w:pPr>
      <w:r>
        <w:rPr>
          <w:rFonts w:hint="eastAsia" w:ascii="仿宋" w:hAnsi="仿宋" w:eastAsia="仿宋" w:cs="仿宋"/>
          <w:sz w:val="28"/>
          <w:szCs w:val="28"/>
        </w:rPr>
        <w:t xml:space="preserve">3.</w:t>
      </w:r>
      <w:bookmarkStart w:id="580" w:name="_Hlk174982092"/>
      <w:r>
        <w:rPr>
          <w:rFonts w:hint="eastAsia" w:ascii="仿宋" w:hAnsi="仿宋" w:eastAsia="仿宋" w:cs="仿宋"/>
          <w:sz w:val="28"/>
          <w:szCs w:val="28"/>
        </w:rPr>
        <w:t xml:space="preserve">不非法干预、影响政府采购评审活动，不对供应商实行差别待遇和歧视待遇。不在开标前泄露政府采购项目相关情况影响公平竞争。</w:t>
      </w:r>
      <w:r>
        <w:rPr>
          <w:rFonts w:hint="eastAsia" w:ascii="仿宋" w:hAnsi="仿宋" w:eastAsia="仿宋" w:cs="仿宋"/>
          <w:sz w:val="28"/>
          <w:szCs w:val="28"/>
        </w:rPr>
      </w:r>
      <w:r/>
    </w:p>
    <w:p>
      <w:pPr>
        <w:pStyle w:val="680"/>
        <w:ind w:firstLine="480"/>
        <w:pageBreakBefore w:val="0"/>
        <w:spacing w:line="500" w:lineRule="exact"/>
        <w:tabs>
          <w:tab w:val="left" w:pos="1960" w:leader="none"/>
        </w:tabs>
        <w:rPr>
          <w:rFonts w:hint="eastAsia" w:ascii="仿宋" w:hAnsi="仿宋" w:eastAsia="仿宋" w:cs="仿宋"/>
          <w:sz w:val="28"/>
          <w:szCs w:val="28"/>
        </w:rPr>
      </w:pPr>
      <w:r>
        <w:rPr>
          <w:rFonts w:hint="eastAsia" w:ascii="仿宋" w:hAnsi="仿宋" w:eastAsia="仿宋" w:cs="仿宋"/>
          <w:sz w:val="28"/>
          <w:szCs w:val="28"/>
          <w:shd w:val="clear" w:color="auto" w:fill="ffffff"/>
        </w:rPr>
        <w:t xml:space="preserve">4.不索取、不收受供应商赠送的礼品、现金</w:t>
      </w:r>
      <w:r>
        <w:rPr>
          <w:rFonts w:hint="eastAsia" w:ascii="仿宋" w:hAnsi="仿宋" w:eastAsia="仿宋" w:cs="仿宋"/>
          <w:sz w:val="28"/>
          <w:szCs w:val="28"/>
        </w:rPr>
        <w:t xml:space="preserve">、有价证券和贵重物品。不参加供应商组织的宴请、旅游、娱乐。不得向</w:t>
      </w:r>
      <w:r>
        <w:rPr>
          <w:rFonts w:hint="eastAsia" w:ascii="仿宋" w:hAnsi="仿宋" w:eastAsia="仿宋" w:cs="仿宋"/>
          <w:sz w:val="28"/>
          <w:szCs w:val="28"/>
          <w:shd w:val="clear" w:color="auto" w:fill="ffffff"/>
        </w:rPr>
        <w:t xml:space="preserve">供应商</w:t>
      </w:r>
      <w:r>
        <w:rPr>
          <w:rFonts w:hint="eastAsia" w:ascii="仿宋" w:hAnsi="仿宋" w:eastAsia="仿宋" w:cs="仿宋"/>
          <w:sz w:val="28"/>
          <w:szCs w:val="28"/>
        </w:rPr>
        <w:t xml:space="preserve">报销应当由个人承担的费用。</w:t>
      </w:r>
      <w:r>
        <w:rPr>
          <w:rFonts w:hint="eastAsia" w:ascii="仿宋" w:hAnsi="仿宋" w:eastAsia="仿宋" w:cs="仿宋"/>
          <w:sz w:val="28"/>
          <w:szCs w:val="28"/>
        </w:rPr>
      </w:r>
      <w:r/>
    </w:p>
    <w:p>
      <w:pPr>
        <w:pStyle w:val="680"/>
        <w:ind w:firstLine="480"/>
        <w:pageBreakBefore w:val="0"/>
        <w:spacing w:line="500" w:lineRule="exact"/>
        <w:tabs>
          <w:tab w:val="left" w:pos="1960" w:leader="none"/>
        </w:tabs>
        <w:rPr>
          <w:rFonts w:hint="eastAsia" w:ascii="仿宋" w:hAnsi="仿宋" w:eastAsia="仿宋" w:cs="仿宋"/>
          <w:sz w:val="28"/>
          <w:szCs w:val="28"/>
        </w:rPr>
      </w:pPr>
      <w:r>
        <w:rPr>
          <w:rFonts w:hint="eastAsia" w:ascii="仿宋" w:hAnsi="仿宋" w:eastAsia="仿宋" w:cs="仿宋"/>
          <w:sz w:val="28"/>
          <w:szCs w:val="28"/>
        </w:rPr>
        <w:t xml:space="preserve">5.不恶意串通操纵政府采购活动。</w:t>
      </w:r>
      <w:r>
        <w:rPr>
          <w:rFonts w:hint="eastAsia" w:ascii="仿宋" w:hAnsi="仿宋" w:eastAsia="仿宋" w:cs="仿宋"/>
          <w:sz w:val="28"/>
          <w:szCs w:val="28"/>
        </w:rPr>
      </w:r>
      <w:r/>
    </w:p>
    <w:p>
      <w:pPr>
        <w:pStyle w:val="680"/>
        <w:ind w:firstLine="480"/>
        <w:pageBreakBefore w:val="0"/>
        <w:spacing w:line="500" w:lineRule="exact"/>
        <w:tabs>
          <w:tab w:val="left" w:pos="1960" w:leader="none"/>
        </w:tabs>
        <w:rPr>
          <w:rFonts w:hint="eastAsia" w:ascii="仿宋" w:hAnsi="仿宋" w:eastAsia="仿宋" w:cs="仿宋"/>
          <w:sz w:val="28"/>
          <w:szCs w:val="28"/>
          <w:shd w:val="clear" w:color="auto" w:fill="ffffff"/>
        </w:rPr>
      </w:pPr>
      <w:r>
        <w:rPr>
          <w:rFonts w:hint="eastAsia" w:ascii="仿宋" w:hAnsi="仿宋" w:eastAsia="仿宋" w:cs="仿宋"/>
          <w:sz w:val="28"/>
          <w:szCs w:val="28"/>
        </w:rPr>
        <w:t xml:space="preserve">6.认真执行双方签订的政府采购合同文件，自觉按合同办事。根据合同履行情况，及时开展履约验收，及时支付采购资金。</w:t>
      </w:r>
      <w:r>
        <w:rPr>
          <w:rFonts w:hint="eastAsia" w:ascii="仿宋" w:hAnsi="仿宋" w:eastAsia="仿宋" w:cs="仿宋"/>
          <w:sz w:val="28"/>
          <w:szCs w:val="28"/>
          <w:shd w:val="clear" w:color="auto" w:fill="ffffff"/>
        </w:rPr>
      </w:r>
      <w:r/>
    </w:p>
    <w:p>
      <w:pPr>
        <w:pStyle w:val="680"/>
        <w:ind w:firstLine="480"/>
        <w:pageBreakBefore w:val="0"/>
        <w:spacing w:line="500" w:lineRule="exact"/>
        <w:tabs>
          <w:tab w:val="left" w:pos="1960" w:leader="none"/>
        </w:tabs>
        <w:rPr>
          <w:rFonts w:hint="eastAsia" w:ascii="仿宋" w:hAnsi="仿宋" w:eastAsia="仿宋" w:cs="仿宋"/>
          <w:sz w:val="28"/>
          <w:szCs w:val="28"/>
        </w:rPr>
      </w:pPr>
      <w:r>
        <w:rPr>
          <w:rFonts w:hint="eastAsia" w:ascii="仿宋" w:hAnsi="仿宋" w:eastAsia="仿宋" w:cs="仿宋"/>
          <w:sz w:val="28"/>
          <w:szCs w:val="28"/>
        </w:rPr>
        <w:t xml:space="preserve">7.坚持公开透明，及时准确做好政府采购全流程信息公开，采购活动全程留痕，采购资料记录全面完整。</w:t>
      </w:r>
      <w:r>
        <w:rPr>
          <w:rFonts w:hint="eastAsia" w:ascii="仿宋" w:hAnsi="仿宋" w:eastAsia="仿宋" w:cs="仿宋"/>
          <w:sz w:val="28"/>
          <w:szCs w:val="28"/>
        </w:rPr>
      </w:r>
      <w:r/>
    </w:p>
    <w:p>
      <w:pPr>
        <w:pStyle w:val="680"/>
        <w:ind w:firstLine="480"/>
        <w:pageBreakBefore w:val="0"/>
        <w:spacing w:line="500" w:lineRule="exact"/>
        <w:tabs>
          <w:tab w:val="left" w:pos="1960" w:leader="none"/>
        </w:tabs>
        <w:rPr>
          <w:rFonts w:hint="eastAsia" w:ascii="仿宋" w:hAnsi="仿宋" w:eastAsia="仿宋" w:cs="仿宋"/>
          <w:sz w:val="28"/>
          <w:szCs w:val="28"/>
        </w:rPr>
      </w:pPr>
      <w:r>
        <w:rPr>
          <w:rFonts w:hint="eastAsia" w:ascii="仿宋" w:hAnsi="仿宋" w:eastAsia="仿宋" w:cs="仿宋"/>
          <w:sz w:val="28"/>
          <w:szCs w:val="28"/>
        </w:rPr>
        <w:t xml:space="preserve">8.依法依规处理政府采购质疑和投诉。</w:t>
      </w:r>
      <w:r>
        <w:rPr>
          <w:rFonts w:hint="eastAsia" w:ascii="仿宋" w:hAnsi="仿宋" w:eastAsia="仿宋" w:cs="仿宋"/>
          <w:sz w:val="28"/>
          <w:szCs w:val="28"/>
        </w:rPr>
      </w:r>
      <w:r/>
    </w:p>
    <w:p>
      <w:pPr>
        <w:pStyle w:val="680"/>
        <w:ind w:firstLine="480"/>
        <w:pageBreakBefore w:val="0"/>
        <w:spacing w:line="500" w:lineRule="exact"/>
        <w:tabs>
          <w:tab w:val="left" w:pos="1960" w:leader="none"/>
        </w:tabs>
        <w:rPr>
          <w:rFonts w:hint="eastAsia" w:ascii="仿宋" w:hAnsi="仿宋" w:eastAsia="仿宋" w:cs="仿宋"/>
          <w:sz w:val="28"/>
          <w:szCs w:val="28"/>
        </w:rPr>
      </w:pPr>
      <w:r>
        <w:rPr>
          <w:rFonts w:hint="eastAsia" w:ascii="仿宋" w:hAnsi="仿宋" w:eastAsia="仿宋" w:cs="仿宋"/>
          <w:sz w:val="28"/>
          <w:szCs w:val="28"/>
        </w:rPr>
        <w:t xml:space="preserve">9.不发生其他有悖于政府采购公开、公平、公正和诚实原则的行为，自觉接受财政、监察、审计等有关单位的监督。</w:t>
      </w:r>
      <w:r>
        <w:rPr>
          <w:rFonts w:hint="eastAsia" w:ascii="仿宋" w:hAnsi="仿宋" w:eastAsia="仿宋" w:cs="仿宋"/>
          <w:sz w:val="28"/>
          <w:szCs w:val="28"/>
        </w:rPr>
      </w:r>
      <w:r/>
    </w:p>
    <w:p>
      <w:pPr>
        <w:pStyle w:val="680"/>
        <w:ind w:firstLine="480"/>
        <w:pageBreakBefore w:val="0"/>
        <w:spacing w:line="500" w:lineRule="exact"/>
        <w:tabs>
          <w:tab w:val="left" w:pos="1960" w:leader="none"/>
        </w:tabs>
        <w:rPr>
          <w:rFonts w:hint="eastAsia" w:ascii="仿宋" w:hAnsi="仿宋" w:eastAsia="仿宋" w:cs="仿宋"/>
          <w:sz w:val="28"/>
          <w:szCs w:val="28"/>
        </w:rPr>
      </w:pPr>
      <w:r>
        <w:rPr>
          <w:rFonts w:hint="eastAsia" w:ascii="仿宋" w:hAnsi="仿宋" w:eastAsia="仿宋" w:cs="仿宋"/>
          <w:sz w:val="28"/>
          <w:szCs w:val="28"/>
        </w:rPr>
        <w:t xml:space="preserve">10.如违反以上承诺，愿接受监管部门依照相关法律法规处理并承担相应的法律责任。</w:t>
      </w:r>
      <w:bookmarkEnd w:id="580"/>
      <w:r>
        <w:rPr>
          <w:rFonts w:hint="eastAsia" w:ascii="仿宋" w:hAnsi="仿宋" w:eastAsia="仿宋" w:cs="仿宋"/>
          <w:sz w:val="28"/>
          <w:szCs w:val="28"/>
        </w:rPr>
      </w:r>
      <w:r/>
    </w:p>
    <w:p>
      <w:pPr>
        <w:pStyle w:val="680"/>
        <w:ind w:firstLine="480"/>
        <w:pageBreakBefore w:val="0"/>
        <w:spacing w:line="500" w:lineRule="exact"/>
        <w:tabs>
          <w:tab w:val="left" w:pos="1960" w:leader="none"/>
        </w:tabs>
        <w:rPr>
          <w:rFonts w:hint="eastAsia" w:ascii="仿宋" w:hAnsi="仿宋" w:eastAsia="仿宋" w:cs="仿宋"/>
          <w:sz w:val="28"/>
          <w:szCs w:val="28"/>
        </w:rPr>
      </w:pPr>
      <w:r>
        <w:rPr>
          <w:rFonts w:hint="eastAsia" w:ascii="仿宋" w:hAnsi="仿宋" w:eastAsia="仿宋" w:cs="仿宋"/>
          <w:sz w:val="28"/>
          <w:szCs w:val="28"/>
        </w:rPr>
        <w:t xml:space="preserve">二、</w:t>
      </w:r>
      <w:r>
        <w:rPr>
          <w:rFonts w:hint="eastAsia" w:ascii="仿宋" w:hAnsi="仿宋" w:eastAsia="仿宋" w:cs="仿宋"/>
          <w:sz w:val="28"/>
          <w:szCs w:val="28"/>
          <w:shd w:val="clear" w:color="auto" w:fill="ffffff"/>
        </w:rPr>
        <w:t xml:space="preserve">供应商承诺</w:t>
      </w:r>
      <w:r>
        <w:rPr>
          <w:rFonts w:hint="eastAsia" w:ascii="仿宋" w:hAnsi="仿宋" w:eastAsia="仿宋" w:cs="仿宋"/>
          <w:sz w:val="28"/>
          <w:szCs w:val="28"/>
        </w:rPr>
      </w:r>
      <w:r/>
    </w:p>
    <w:p>
      <w:pPr>
        <w:pStyle w:val="680"/>
        <w:ind w:firstLine="480"/>
        <w:pageBreakBefore w:val="0"/>
        <w:spacing w:line="500" w:lineRule="exact"/>
        <w:tabs>
          <w:tab w:val="left" w:pos="1960" w:leader="none"/>
        </w:tabs>
        <w:rPr>
          <w:rFonts w:hint="eastAsia" w:ascii="仿宋" w:hAnsi="仿宋" w:eastAsia="仿宋" w:cs="仿宋"/>
          <w:sz w:val="28"/>
          <w:szCs w:val="28"/>
        </w:rPr>
      </w:pPr>
      <w:r>
        <w:rPr>
          <w:rFonts w:hint="eastAsia" w:ascii="仿宋" w:hAnsi="仿宋" w:eastAsia="仿宋" w:cs="仿宋"/>
          <w:sz w:val="28"/>
          <w:szCs w:val="28"/>
        </w:rPr>
        <w:t xml:space="preserve">1.自觉遵守国家和省、市关于政府采购管理以及廉洁从业的各项规定。</w:t>
      </w:r>
      <w:r>
        <w:rPr>
          <w:rFonts w:hint="eastAsia" w:ascii="仿宋" w:hAnsi="仿宋" w:eastAsia="仿宋" w:cs="仿宋"/>
          <w:sz w:val="28"/>
          <w:szCs w:val="28"/>
        </w:rPr>
      </w:r>
      <w:r/>
    </w:p>
    <w:p>
      <w:pPr>
        <w:pStyle w:val="680"/>
        <w:ind w:firstLine="480"/>
        <w:pageBreakBefore w:val="0"/>
        <w:spacing w:line="500" w:lineRule="exact"/>
        <w:tabs>
          <w:tab w:val="left" w:pos="1960" w:leader="none"/>
        </w:tabs>
        <w:rPr>
          <w:rFonts w:hint="eastAsia" w:ascii="仿宋" w:hAnsi="仿宋" w:eastAsia="仿宋" w:cs="仿宋"/>
          <w:sz w:val="28"/>
          <w:szCs w:val="28"/>
        </w:rPr>
      </w:pPr>
      <w:r>
        <w:rPr>
          <w:rFonts w:hint="eastAsia" w:ascii="仿宋" w:hAnsi="仿宋" w:eastAsia="仿宋" w:cs="仿宋"/>
          <w:sz w:val="28"/>
          <w:szCs w:val="28"/>
        </w:rPr>
        <w:t xml:space="preserve">2.坚持公平竞争、诚实守信，不与采购人、其他供应商或者代理机构恶意串通，不非法干预、影响评审过程和结果，不提供虚假材料谋取中标、成交。</w:t>
      </w:r>
      <w:r>
        <w:rPr>
          <w:rFonts w:hint="eastAsia" w:ascii="仿宋" w:hAnsi="仿宋" w:eastAsia="仿宋" w:cs="仿宋"/>
          <w:sz w:val="28"/>
          <w:szCs w:val="28"/>
        </w:rPr>
      </w:r>
      <w:r/>
    </w:p>
    <w:p>
      <w:pPr>
        <w:pStyle w:val="680"/>
        <w:ind w:firstLine="480"/>
        <w:pageBreakBefore w:val="0"/>
        <w:spacing w:line="500" w:lineRule="exact"/>
        <w:tabs>
          <w:tab w:val="left" w:pos="1960" w:leader="none"/>
        </w:tabs>
        <w:rPr>
          <w:rFonts w:hint="eastAsia" w:ascii="仿宋" w:hAnsi="仿宋" w:eastAsia="仿宋" w:cs="仿宋"/>
          <w:sz w:val="28"/>
          <w:szCs w:val="28"/>
        </w:rPr>
      </w:pPr>
      <w:r>
        <w:rPr>
          <w:rFonts w:hint="eastAsia" w:ascii="仿宋" w:hAnsi="仿宋" w:eastAsia="仿宋" w:cs="仿宋"/>
          <w:sz w:val="28"/>
          <w:szCs w:val="28"/>
        </w:rPr>
        <w:t xml:space="preserve">3.不向</w:t>
      </w:r>
      <w:r>
        <w:rPr>
          <w:rFonts w:hint="eastAsia" w:ascii="仿宋" w:hAnsi="仿宋" w:eastAsia="仿宋" w:cs="仿宋"/>
          <w:sz w:val="28"/>
          <w:szCs w:val="28"/>
          <w:shd w:val="clear" w:color="auto" w:fill="ffffff"/>
        </w:rPr>
        <w:t xml:space="preserve">采购人、采购代理机构赠送礼品、现金</w:t>
      </w:r>
      <w:r>
        <w:rPr>
          <w:rFonts w:hint="eastAsia" w:ascii="仿宋" w:hAnsi="仿宋" w:eastAsia="仿宋" w:cs="仿宋"/>
          <w:sz w:val="28"/>
          <w:szCs w:val="28"/>
        </w:rPr>
        <w:t xml:space="preserve">、有价证券和贵重物品或提供其他不正当利益。不邀请</w:t>
      </w:r>
      <w:r>
        <w:rPr>
          <w:rFonts w:hint="eastAsia" w:ascii="仿宋" w:hAnsi="仿宋" w:eastAsia="仿宋" w:cs="仿宋"/>
          <w:sz w:val="28"/>
          <w:szCs w:val="28"/>
          <w:shd w:val="clear" w:color="auto" w:fill="ffffff"/>
        </w:rPr>
        <w:t xml:space="preserve">采购人、采购代理机构参加</w:t>
      </w:r>
      <w:r>
        <w:rPr>
          <w:rFonts w:hint="eastAsia" w:ascii="仿宋" w:hAnsi="仿宋" w:eastAsia="仿宋" w:cs="仿宋"/>
          <w:sz w:val="28"/>
          <w:szCs w:val="28"/>
        </w:rPr>
        <w:t xml:space="preserve">宴请、旅游、娱乐。不为</w:t>
      </w:r>
      <w:r>
        <w:rPr>
          <w:rFonts w:hint="eastAsia" w:ascii="仿宋" w:hAnsi="仿宋" w:eastAsia="仿宋" w:cs="仿宋"/>
          <w:sz w:val="28"/>
          <w:szCs w:val="28"/>
          <w:shd w:val="clear" w:color="auto" w:fill="ffffff"/>
        </w:rPr>
        <w:t xml:space="preserve">采购人、采购代理机构</w:t>
      </w:r>
      <w:r>
        <w:rPr>
          <w:rFonts w:hint="eastAsia" w:ascii="仿宋" w:hAnsi="仿宋" w:eastAsia="仿宋" w:cs="仿宋"/>
          <w:sz w:val="28"/>
          <w:szCs w:val="28"/>
        </w:rPr>
        <w:t xml:space="preserve">报销应当由个人承担的费用。</w:t>
      </w:r>
      <w:r>
        <w:rPr>
          <w:rFonts w:hint="eastAsia" w:ascii="仿宋" w:hAnsi="仿宋" w:eastAsia="仿宋" w:cs="仿宋"/>
          <w:sz w:val="28"/>
          <w:szCs w:val="28"/>
        </w:rPr>
      </w:r>
      <w:r/>
    </w:p>
    <w:p>
      <w:pPr>
        <w:pStyle w:val="680"/>
        <w:ind w:firstLine="480"/>
        <w:pageBreakBefore w:val="0"/>
        <w:spacing w:line="500" w:lineRule="exact"/>
        <w:tabs>
          <w:tab w:val="left" w:pos="1960" w:leader="none"/>
        </w:tabs>
        <w:rPr>
          <w:rFonts w:hint="eastAsia" w:ascii="仿宋" w:hAnsi="仿宋" w:eastAsia="仿宋" w:cs="仿宋"/>
          <w:sz w:val="28"/>
          <w:szCs w:val="28"/>
        </w:rPr>
      </w:pPr>
      <w:r>
        <w:rPr>
          <w:rFonts w:hint="eastAsia" w:ascii="仿宋" w:hAnsi="仿宋" w:eastAsia="仿宋" w:cs="仿宋"/>
          <w:sz w:val="28"/>
          <w:szCs w:val="28"/>
        </w:rPr>
        <w:t xml:space="preserve">4.认真执行双方签订的政府采购合同文件，自觉按合同办事。不违规将政府采购合同转包。诚信、确实、全面履行自身合同义务，不擅自变更、中止或者终止政府采购合同。</w:t>
      </w:r>
      <w:r>
        <w:rPr>
          <w:rFonts w:hint="eastAsia" w:ascii="仿宋" w:hAnsi="仿宋" w:eastAsia="仿宋" w:cs="仿宋"/>
          <w:sz w:val="28"/>
          <w:szCs w:val="28"/>
        </w:rPr>
      </w:r>
      <w:r/>
    </w:p>
    <w:p>
      <w:pPr>
        <w:pStyle w:val="680"/>
        <w:ind w:firstLine="480"/>
        <w:pageBreakBefore w:val="0"/>
        <w:spacing w:line="500" w:lineRule="exact"/>
        <w:tabs>
          <w:tab w:val="left" w:pos="1960" w:leader="none"/>
        </w:tabs>
        <w:rPr>
          <w:rFonts w:hint="eastAsia" w:ascii="仿宋" w:hAnsi="仿宋" w:eastAsia="仿宋" w:cs="仿宋"/>
          <w:sz w:val="28"/>
          <w:szCs w:val="28"/>
        </w:rPr>
      </w:pPr>
      <w:r>
        <w:rPr>
          <w:rFonts w:hint="eastAsia" w:ascii="仿宋" w:hAnsi="仿宋" w:eastAsia="仿宋" w:cs="仿宋"/>
          <w:sz w:val="28"/>
          <w:szCs w:val="28"/>
        </w:rPr>
        <w:t xml:space="preserve">5.不提供假冒伪劣产品。</w:t>
      </w:r>
      <w:r>
        <w:rPr>
          <w:rFonts w:hint="eastAsia" w:ascii="仿宋" w:hAnsi="仿宋" w:eastAsia="仿宋" w:cs="仿宋"/>
          <w:sz w:val="28"/>
          <w:szCs w:val="28"/>
        </w:rPr>
      </w:r>
      <w:r/>
    </w:p>
    <w:p>
      <w:pPr>
        <w:pStyle w:val="680"/>
        <w:ind w:firstLine="480"/>
        <w:pageBreakBefore w:val="0"/>
        <w:spacing w:line="500" w:lineRule="exact"/>
        <w:tabs>
          <w:tab w:val="left" w:pos="1960" w:leader="none"/>
        </w:tabs>
        <w:rPr>
          <w:rFonts w:hint="eastAsia" w:ascii="仿宋" w:hAnsi="仿宋" w:eastAsia="仿宋" w:cs="仿宋"/>
          <w:sz w:val="28"/>
          <w:szCs w:val="28"/>
        </w:rPr>
      </w:pPr>
      <w:r>
        <w:rPr>
          <w:rFonts w:hint="eastAsia" w:ascii="仿宋" w:hAnsi="仿宋" w:eastAsia="仿宋" w:cs="仿宋"/>
          <w:sz w:val="28"/>
          <w:szCs w:val="28"/>
        </w:rPr>
        <w:t xml:space="preserve">6.依法依规、有凭有据开展政府采购质疑和投诉。</w:t>
      </w:r>
      <w:r>
        <w:rPr>
          <w:rFonts w:hint="eastAsia" w:ascii="仿宋" w:hAnsi="仿宋" w:eastAsia="仿宋" w:cs="仿宋"/>
          <w:sz w:val="28"/>
          <w:szCs w:val="28"/>
        </w:rPr>
      </w:r>
      <w:r/>
    </w:p>
    <w:p>
      <w:pPr>
        <w:pStyle w:val="680"/>
        <w:ind w:firstLine="480"/>
        <w:pageBreakBefore w:val="0"/>
        <w:spacing w:line="500" w:lineRule="exact"/>
        <w:tabs>
          <w:tab w:val="left" w:pos="1960" w:leader="none"/>
        </w:tabs>
        <w:rPr>
          <w:rFonts w:hint="eastAsia" w:ascii="仿宋" w:hAnsi="仿宋" w:eastAsia="仿宋" w:cs="仿宋"/>
          <w:sz w:val="28"/>
          <w:szCs w:val="28"/>
        </w:rPr>
      </w:pPr>
      <w:r>
        <w:rPr>
          <w:rFonts w:hint="eastAsia" w:ascii="仿宋" w:hAnsi="仿宋" w:eastAsia="仿宋" w:cs="仿宋"/>
          <w:sz w:val="28"/>
          <w:szCs w:val="28"/>
        </w:rPr>
        <w:t xml:space="preserve">7.如违反《中华人民共和国政府采购法》及相关法律法规，自觉接受政府采购监管部门依法依规处理。</w:t>
      </w:r>
      <w:r>
        <w:rPr>
          <w:rFonts w:hint="eastAsia" w:ascii="仿宋" w:hAnsi="仿宋" w:eastAsia="仿宋" w:cs="仿宋"/>
          <w:sz w:val="28"/>
          <w:szCs w:val="28"/>
        </w:rPr>
      </w:r>
      <w:r/>
    </w:p>
    <w:p>
      <w:pPr>
        <w:pStyle w:val="680"/>
        <w:ind w:firstLine="480"/>
        <w:pageBreakBefore w:val="0"/>
        <w:spacing w:line="500" w:lineRule="exact"/>
        <w:tabs>
          <w:tab w:val="left" w:pos="1960" w:leader="none"/>
        </w:tabs>
        <w:rPr>
          <w:rFonts w:hint="eastAsia" w:ascii="仿宋" w:hAnsi="仿宋" w:eastAsia="仿宋" w:cs="仿宋"/>
          <w:sz w:val="28"/>
          <w:szCs w:val="28"/>
        </w:rPr>
      </w:pPr>
      <w:r>
        <w:rPr>
          <w:rFonts w:hint="eastAsia" w:ascii="仿宋" w:hAnsi="仿宋" w:eastAsia="仿宋" w:cs="仿宋"/>
          <w:sz w:val="28"/>
          <w:szCs w:val="28"/>
        </w:rPr>
      </w:r>
      <w:r/>
    </w:p>
    <w:p>
      <w:pPr>
        <w:pStyle w:val="680"/>
        <w:ind w:left="-708"/>
        <w:pageBreakBefore w:val="0"/>
        <w:spacing w:line="500" w:lineRule="exact"/>
        <w:tabs>
          <w:tab w:val="left" w:pos="1960" w:leader="none"/>
        </w:tabs>
        <w:rPr>
          <w:rFonts w:hint="eastAsia" w:ascii="仿宋" w:hAnsi="仿宋" w:eastAsia="仿宋" w:cs="仿宋"/>
          <w:sz w:val="28"/>
          <w:szCs w:val="28"/>
        </w:rPr>
      </w:pPr>
      <w:r>
        <w:rPr>
          <w:rFonts w:hint="eastAsia" w:ascii="仿宋" w:hAnsi="仿宋" w:eastAsia="仿宋" w:cs="仿宋"/>
          <w:sz w:val="28"/>
          <w:szCs w:val="28"/>
        </w:rPr>
        <w:t xml:space="preserve">采 购 人（盖章）：                      中标、成交供应商（盖章）：</w:t>
      </w:r>
      <w:r>
        <w:rPr>
          <w:rFonts w:hint="eastAsia" w:ascii="仿宋" w:hAnsi="仿宋" w:eastAsia="仿宋" w:cs="仿宋"/>
          <w:sz w:val="28"/>
          <w:szCs w:val="28"/>
        </w:rPr>
      </w:r>
      <w:r/>
    </w:p>
    <w:p>
      <w:pPr>
        <w:pStyle w:val="656"/>
        <w:ind w:left="0" w:hanging="708"/>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单位负责人或授权代表（签字）：           单位负责人或授权代表（签字）：</w:t>
      </w:r>
      <w:r>
        <w:rPr>
          <w:rFonts w:hint="eastAsia" w:ascii="仿宋" w:hAnsi="仿宋" w:eastAsia="仿宋" w:cs="仿宋"/>
          <w:sz w:val="28"/>
          <w:szCs w:val="28"/>
        </w:rPr>
      </w:r>
      <w:r/>
    </w:p>
    <w:p>
      <w:pPr>
        <w:pStyle w:val="656"/>
        <w:ind w:left="0" w:hanging="708"/>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日 期：  年  月  日                    日 期：  年  月  日   </w:t>
      </w:r>
      <w:r>
        <w:rPr>
          <w:rFonts w:hint="eastAsia" w:ascii="仿宋" w:hAnsi="仿宋" w:eastAsia="仿宋" w:cs="仿宋"/>
          <w:sz w:val="28"/>
          <w:szCs w:val="28"/>
        </w:rPr>
      </w:r>
      <w:r/>
    </w:p>
    <w:p>
      <w:pPr>
        <w:pStyle w:val="656"/>
        <w:ind w:firstLine="480"/>
        <w:keepLines w:val="0"/>
        <w:keepNext w:val="0"/>
        <w:pageBreakBefore w:val="0"/>
        <w:spacing w:line="50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pStyle w:val="682"/>
        <w:ind w:firstLine="0"/>
        <w:jc w:val="both"/>
        <w:pageBreakBefore w:val="0"/>
        <w:spacing w:line="500" w:lineRule="exact"/>
        <w:tabs>
          <w:tab w:val="left" w:pos="9741" w:leader="none"/>
        </w:tabs>
        <w:rPr>
          <w:rFonts w:hint="eastAsia" w:ascii="仿宋" w:hAnsi="仿宋" w:eastAsia="仿宋" w:cs="仿宋"/>
          <w:b/>
          <w:sz w:val="28"/>
          <w:szCs w:val="28"/>
        </w:rPr>
      </w:pPr>
      <w:r>
        <w:rPr>
          <w:rFonts w:hint="eastAsia" w:ascii="仿宋" w:hAnsi="仿宋" w:eastAsia="仿宋" w:cs="仿宋"/>
          <w:b/>
          <w:sz w:val="28"/>
          <w:szCs w:val="28"/>
        </w:rPr>
        <w:br w:type="page" w:clear="all"/>
      </w:r>
      <w:r>
        <w:rPr>
          <w:rFonts w:hint="eastAsia" w:ascii="仿宋" w:hAnsi="仿宋" w:eastAsia="仿宋" w:cs="仿宋"/>
          <w:b/>
          <w:sz w:val="28"/>
          <w:szCs w:val="28"/>
        </w:rPr>
        <w:t xml:space="preserve">附件</w:t>
      </w:r>
      <w:r>
        <w:rPr>
          <w:rFonts w:hint="eastAsia" w:ascii="仿宋" w:hAnsi="仿宋" w:eastAsia="仿宋" w:cs="仿宋"/>
          <w:b/>
          <w:sz w:val="28"/>
          <w:szCs w:val="28"/>
          <w:lang w:val="en-US" w:eastAsia="zh-CN"/>
        </w:rPr>
        <w:t xml:space="preserve">5</w:t>
      </w:r>
      <w:r>
        <w:rPr>
          <w:rFonts w:hint="eastAsia" w:ascii="仿宋" w:hAnsi="仿宋" w:eastAsia="仿宋" w:cs="仿宋"/>
          <w:b/>
          <w:sz w:val="28"/>
          <w:szCs w:val="28"/>
        </w:rPr>
        <w:t xml:space="preserve">：   </w:t>
      </w:r>
      <w:r>
        <w:rPr>
          <w:rFonts w:hint="eastAsia" w:ascii="仿宋" w:hAnsi="仿宋" w:eastAsia="仿宋" w:cs="仿宋"/>
          <w:b/>
          <w:sz w:val="28"/>
          <w:szCs w:val="28"/>
        </w:rPr>
      </w:r>
      <w:r/>
    </w:p>
    <w:p>
      <w:pPr>
        <w:pStyle w:val="656"/>
        <w:jc w:val="center"/>
        <w:pageBreakBefore w:val="0"/>
        <w:spacing w:line="500" w:lineRule="exact"/>
        <w:rPr>
          <w:rFonts w:hint="eastAsia" w:ascii="仿宋" w:hAnsi="仿宋" w:eastAsia="仿宋" w:cs="仿宋"/>
          <w:sz w:val="28"/>
          <w:szCs w:val="28"/>
        </w:rPr>
      </w:pPr>
      <w:r>
        <w:rPr>
          <w:rFonts w:hint="eastAsia" w:ascii="仿宋" w:hAnsi="仿宋" w:eastAsia="仿宋" w:cs="仿宋"/>
          <w:b/>
          <w:sz w:val="28"/>
          <w:szCs w:val="28"/>
        </w:rPr>
        <w:t xml:space="preserve">淮安市</w:t>
      </w:r>
      <w:r>
        <w:rPr>
          <w:rFonts w:hint="eastAsia" w:ascii="仿宋" w:hAnsi="仿宋" w:eastAsia="仿宋" w:cs="仿宋"/>
          <w:b/>
          <w:sz w:val="28"/>
          <w:szCs w:val="28"/>
          <w:lang w:val="en-US" w:eastAsia="zh-CN"/>
        </w:rPr>
        <w:t xml:space="preserve">盱眙县</w:t>
      </w:r>
      <w:r>
        <w:rPr>
          <w:rFonts w:hint="eastAsia" w:ascii="仿宋" w:hAnsi="仿宋" w:eastAsia="仿宋" w:cs="仿宋"/>
          <w:b/>
          <w:sz w:val="28"/>
          <w:szCs w:val="28"/>
        </w:rPr>
        <w:t xml:space="preserve">村级公益事业一事一议财政奖补道路建设项目质量管理暂行规定</w:t>
      </w:r>
      <w:r>
        <w:rPr>
          <w:rFonts w:hint="eastAsia" w:ascii="仿宋" w:hAnsi="仿宋" w:eastAsia="仿宋" w:cs="仿宋"/>
          <w:sz w:val="28"/>
          <w:szCs w:val="28"/>
        </w:rPr>
      </w:r>
      <w:r/>
    </w:p>
    <w:p>
      <w:pPr>
        <w:pStyle w:val="656"/>
        <w:ind w:firstLine="640"/>
        <w:jc w:val="center"/>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r>
      <w:r/>
    </w:p>
    <w:p>
      <w:pPr>
        <w:pStyle w:val="656"/>
        <w:ind w:firstLine="48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为进一步加强全</w:t>
      </w:r>
      <w:r>
        <w:rPr>
          <w:rFonts w:hint="eastAsia" w:ascii="仿宋" w:hAnsi="仿宋" w:eastAsia="仿宋" w:cs="仿宋"/>
          <w:sz w:val="28"/>
          <w:szCs w:val="28"/>
          <w:lang w:eastAsia="zh-CN"/>
        </w:rPr>
        <w:t xml:space="preserve">县</w:t>
      </w:r>
      <w:r>
        <w:rPr>
          <w:rFonts w:hint="eastAsia" w:ascii="仿宋" w:hAnsi="仿宋" w:eastAsia="仿宋" w:cs="仿宋"/>
          <w:sz w:val="28"/>
          <w:szCs w:val="28"/>
        </w:rPr>
        <w:t xml:space="preserve">村级一事一议财政奖补道路项目质量管理，又好又快地完成各项建设任务，现将</w:t>
      </w:r>
      <w:r>
        <w:rPr>
          <w:rFonts w:hint="eastAsia" w:ascii="仿宋" w:hAnsi="仿宋" w:eastAsia="仿宋" w:cs="仿宋"/>
          <w:sz w:val="28"/>
          <w:szCs w:val="28"/>
          <w:lang w:eastAsia="zh-CN"/>
        </w:rPr>
        <w:t xml:space="preserve">盱眙县</w:t>
      </w:r>
      <w:r>
        <w:rPr>
          <w:rFonts w:hint="eastAsia" w:ascii="仿宋" w:hAnsi="仿宋" w:eastAsia="仿宋" w:cs="仿宋"/>
          <w:sz w:val="28"/>
          <w:szCs w:val="28"/>
        </w:rPr>
        <w:t xml:space="preserve">村级公益事业建设一事一议财政奖补道路建设项目质量管理暂行规定如下：</w:t>
      </w:r>
      <w:r>
        <w:rPr>
          <w:rFonts w:hint="eastAsia" w:ascii="仿宋" w:hAnsi="仿宋" w:eastAsia="仿宋" w:cs="仿宋"/>
          <w:sz w:val="28"/>
          <w:szCs w:val="28"/>
        </w:rPr>
      </w:r>
      <w:r/>
    </w:p>
    <w:p>
      <w:pPr>
        <w:pStyle w:val="656"/>
        <w:ind w:firstLine="48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一、施工单位违反施工规范、监理程序，无视</w:t>
      </w:r>
      <w:r>
        <w:rPr>
          <w:rFonts w:hint="eastAsia" w:ascii="仿宋" w:hAnsi="仿宋" w:eastAsia="仿宋" w:cs="仿宋"/>
          <w:sz w:val="28"/>
          <w:szCs w:val="28"/>
          <w:lang w:eastAsia="zh-CN"/>
        </w:rPr>
        <w:t xml:space="preserve">县</w:t>
      </w:r>
      <w:r>
        <w:rPr>
          <w:rFonts w:hint="eastAsia" w:ascii="仿宋" w:hAnsi="仿宋" w:eastAsia="仿宋" w:cs="仿宋"/>
          <w:sz w:val="28"/>
          <w:szCs w:val="28"/>
        </w:rPr>
        <w:t xml:space="preserve">、镇和监理单位整改指令强行施工，除责令停工整改外，并扣减工程款10000元；整改不到位、再次或多次强行施工，将予通报批评并加倍扣款。</w:t>
      </w:r>
      <w:r>
        <w:rPr>
          <w:rFonts w:hint="eastAsia" w:ascii="仿宋" w:hAnsi="仿宋" w:eastAsia="仿宋" w:cs="仿宋"/>
          <w:sz w:val="28"/>
          <w:szCs w:val="28"/>
        </w:rPr>
      </w:r>
      <w:r/>
    </w:p>
    <w:p>
      <w:pPr>
        <w:pStyle w:val="656"/>
        <w:ind w:firstLine="48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二、施工单位在路基施工中，石灰剂量、二灰碎石配比达不到设计标准，路基压实度不符合要求，新老路基处理不到位，沟塘清淤不彻底、回填不到位的，责令返工；返工一次后仍不到位的，除再次返工外，扣减工程款3000元。</w:t>
      </w:r>
      <w:r>
        <w:rPr>
          <w:rFonts w:hint="eastAsia" w:ascii="仿宋" w:hAnsi="仿宋" w:eastAsia="仿宋" w:cs="仿宋"/>
          <w:sz w:val="28"/>
          <w:szCs w:val="28"/>
        </w:rPr>
      </w:r>
      <w:r/>
    </w:p>
    <w:p>
      <w:pPr>
        <w:pStyle w:val="656"/>
        <w:ind w:firstLine="48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三、施工单位在路面施工中，必须采用</w:t>
      </w:r>
      <w:r>
        <w:rPr>
          <w:rFonts w:hint="eastAsia" w:ascii="仿宋" w:hAnsi="仿宋" w:eastAsia="仿宋" w:cs="仿宋"/>
          <w:color w:val="ff0000"/>
          <w:sz w:val="28"/>
          <w:szCs w:val="28"/>
          <w:highlight w:val="yellow"/>
        </w:rPr>
        <w:t xml:space="preserve">C35</w:t>
      </w:r>
      <w:r>
        <w:rPr>
          <w:rFonts w:hint="eastAsia" w:ascii="仿宋" w:hAnsi="仿宋" w:eastAsia="仿宋" w:cs="仿宋"/>
          <w:sz w:val="28"/>
          <w:szCs w:val="28"/>
        </w:rPr>
        <w:t xml:space="preserve">商品混凝土，统一使用钢模安装，保证道路两侧的平直、光洁。混凝土厚度不达标的，每发现一次，扣减工程款3000元。</w:t>
      </w:r>
      <w:r>
        <w:rPr>
          <w:rFonts w:hint="eastAsia" w:ascii="仿宋" w:hAnsi="仿宋" w:eastAsia="仿宋" w:cs="仿宋"/>
          <w:sz w:val="28"/>
          <w:szCs w:val="28"/>
        </w:rPr>
      </w:r>
      <w:r/>
    </w:p>
    <w:p>
      <w:pPr>
        <w:pStyle w:val="656"/>
        <w:ind w:firstLine="48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四、施工单位在道路施工时养护不到位，每发现一次，扣减工程款3000元。</w:t>
      </w:r>
      <w:r>
        <w:rPr>
          <w:rFonts w:hint="eastAsia" w:ascii="仿宋" w:hAnsi="仿宋" w:eastAsia="仿宋" w:cs="仿宋"/>
          <w:sz w:val="28"/>
          <w:szCs w:val="28"/>
        </w:rPr>
      </w:r>
      <w:r/>
    </w:p>
    <w:p>
      <w:pPr>
        <w:pStyle w:val="656"/>
        <w:ind w:firstLine="48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五、混凝土表面收光不到位，50平方米以下的每处扣减工程款1000元，50-100平方米的每处扣减工程款2000元，100平方米以上的每处扣减工程款5000元。</w:t>
      </w:r>
      <w:r>
        <w:rPr>
          <w:rFonts w:hint="eastAsia" w:ascii="仿宋" w:hAnsi="仿宋" w:eastAsia="仿宋" w:cs="仿宋"/>
          <w:sz w:val="28"/>
          <w:szCs w:val="28"/>
        </w:rPr>
      </w:r>
      <w:r/>
    </w:p>
    <w:p>
      <w:pPr>
        <w:pStyle w:val="656"/>
        <w:ind w:firstLine="48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六、施工单位在道路施工时道路平整度指标不符合技术规范或泛水坡度不符合要求的，每处扣减工程款1000元。</w:t>
      </w:r>
      <w:r>
        <w:rPr>
          <w:rFonts w:hint="eastAsia" w:ascii="仿宋" w:hAnsi="仿宋" w:eastAsia="仿宋" w:cs="仿宋"/>
          <w:sz w:val="28"/>
          <w:szCs w:val="28"/>
        </w:rPr>
      </w:r>
      <w:r/>
    </w:p>
    <w:p>
      <w:pPr>
        <w:pStyle w:val="656"/>
        <w:ind w:firstLine="48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七、混凝土表面不压纹或压纹不符合要求，50米以下的每处扣减工程款500元，50（含）-200米的每处扣减工程款2000元，200（含）米以上的每处扣减工程款3000元。</w:t>
      </w:r>
      <w:r>
        <w:rPr>
          <w:rFonts w:hint="eastAsia" w:ascii="仿宋" w:hAnsi="仿宋" w:eastAsia="仿宋" w:cs="仿宋"/>
          <w:sz w:val="28"/>
          <w:szCs w:val="28"/>
        </w:rPr>
      </w:r>
      <w:r/>
    </w:p>
    <w:p>
      <w:pPr>
        <w:pStyle w:val="656"/>
        <w:ind w:firstLine="48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八、道路接头缝、切缝应符合规范，不符合规范的每发现一条扣减工程款500元。</w:t>
      </w:r>
      <w:r>
        <w:rPr>
          <w:rFonts w:hint="eastAsia" w:ascii="仿宋" w:hAnsi="仿宋" w:eastAsia="仿宋" w:cs="仿宋"/>
          <w:sz w:val="28"/>
          <w:szCs w:val="28"/>
        </w:rPr>
      </w:r>
      <w:r/>
    </w:p>
    <w:p>
      <w:pPr>
        <w:pStyle w:val="656"/>
        <w:ind w:firstLine="48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九、施工单位在道路施工时混凝土表面使用干水泥吸水或采用水泥砂浆抹面的，每发现一处，扣减工程款5000元，同时凿除病害路段。</w:t>
      </w:r>
      <w:r>
        <w:rPr>
          <w:rFonts w:hint="eastAsia" w:ascii="仿宋" w:hAnsi="仿宋" w:eastAsia="仿宋" w:cs="仿宋"/>
          <w:sz w:val="28"/>
          <w:szCs w:val="28"/>
        </w:rPr>
      </w:r>
      <w:r/>
    </w:p>
    <w:p>
      <w:pPr>
        <w:pStyle w:val="656"/>
        <w:ind w:firstLine="48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十、施工单位在道路竣工后经取样检测，混凝土厚度小于设计标准0.5cm以下的，按1万元/km扣减工程款；混凝土厚度小于设计标准0.5cm(含)—1cm的，按2.5万元/km扣减工程款；混凝土厚度小于设计标准1cm（含）—1.5cm的，按3.5</w:t>
      </w:r>
      <w:r>
        <w:rPr>
          <w:rFonts w:hint="eastAsia" w:ascii="仿宋" w:hAnsi="仿宋" w:eastAsia="仿宋" w:cs="仿宋"/>
          <w:sz w:val="28"/>
          <w:szCs w:val="28"/>
        </w:rPr>
        <w:t xml:space="preserve">万元/km扣减工程款，混凝土厚度小于设计标准1.5（含）-2cm的，按5万元/km扣减工程款；混凝土厚度少于设计标准2cm（含）以上的返工处理。混凝土抗折强度低于4Mpa的，少0.15Mpa以下扣减1万元/km，少0.15（含）-0.3 Mpa扣减2万元/km；少0.3（含）-0.4 Mpa扣减4万元/km；少0.4（含）-0.5 Mpa扣减6万元/km；少0.5（含）-0.8 Mpa扣减10万元/km；混凝土抗折强度低于3.2Mpa（含）的返工处理。凡返工处理的工程，待返工处理验收合格后支付该项目工程款。</w:t>
      </w:r>
      <w:r>
        <w:rPr>
          <w:rFonts w:hint="eastAsia" w:ascii="仿宋" w:hAnsi="仿宋" w:eastAsia="仿宋" w:cs="仿宋"/>
          <w:sz w:val="28"/>
          <w:szCs w:val="28"/>
        </w:rPr>
      </w:r>
      <w:r/>
    </w:p>
    <w:p>
      <w:pPr>
        <w:pStyle w:val="656"/>
        <w:ind w:firstLine="48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十一、混凝土出现夹层、断裂或蜂窝、孔洞的，每点扣减5000元工程款。</w:t>
      </w:r>
      <w:r>
        <w:rPr>
          <w:rFonts w:hint="eastAsia" w:ascii="仿宋" w:hAnsi="仿宋" w:eastAsia="仿宋" w:cs="仿宋"/>
          <w:sz w:val="28"/>
          <w:szCs w:val="28"/>
        </w:rPr>
      </w:r>
      <w:r/>
    </w:p>
    <w:p>
      <w:pPr>
        <w:pStyle w:val="656"/>
        <w:ind w:firstLine="48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十二、施工单位在道路施工时使用不合规定要求的原材料，每发现一次，扣减工程款20000元。同一项目再次或多次发现使用不合格原材料，加倍处罚，并将施工企业作清场处理，更换新的施工队伍，同时，将该施工企业列入“黑名单”报有关部门备案。</w:t>
      </w:r>
      <w:r>
        <w:rPr>
          <w:rFonts w:hint="eastAsia" w:ascii="仿宋" w:hAnsi="仿宋" w:eastAsia="仿宋" w:cs="仿宋"/>
          <w:sz w:val="28"/>
          <w:szCs w:val="28"/>
        </w:rPr>
      </w:r>
      <w:r/>
    </w:p>
    <w:p>
      <w:pPr>
        <w:pStyle w:val="656"/>
        <w:ind w:firstLine="48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十三、施工单位必须按</w:t>
      </w:r>
      <w:r>
        <w:rPr>
          <w:rFonts w:hint="eastAsia" w:ascii="仿宋" w:hAnsi="仿宋" w:eastAsia="仿宋" w:cs="仿宋"/>
          <w:sz w:val="28"/>
          <w:szCs w:val="28"/>
          <w:lang w:eastAsia="zh-CN"/>
        </w:rPr>
        <w:t xml:space="preserve">县</w:t>
      </w:r>
      <w:r>
        <w:rPr>
          <w:rFonts w:hint="eastAsia" w:ascii="仿宋" w:hAnsi="仿宋" w:eastAsia="仿宋" w:cs="仿宋"/>
          <w:sz w:val="28"/>
          <w:szCs w:val="28"/>
        </w:rPr>
        <w:t xml:space="preserve">奖补办和监理单位的实施意见做好病害处理。在竣工</w:t>
      </w:r>
      <w:r>
        <w:rPr>
          <w:rFonts w:hint="eastAsia" w:ascii="仿宋" w:hAnsi="仿宋" w:eastAsia="仿宋" w:cs="仿宋"/>
          <w:sz w:val="28"/>
          <w:szCs w:val="28"/>
          <w:lang w:eastAsia="zh-CN"/>
        </w:rPr>
        <w:t xml:space="preserve">县</w:t>
      </w:r>
      <w:r>
        <w:rPr>
          <w:rFonts w:hint="eastAsia" w:ascii="仿宋" w:hAnsi="仿宋" w:eastAsia="仿宋" w:cs="仿宋"/>
          <w:sz w:val="28"/>
          <w:szCs w:val="28"/>
        </w:rPr>
        <w:t xml:space="preserve">级验收时，每发现一条纵</w:t>
      </w:r>
      <w:r>
        <w:rPr>
          <w:rFonts w:hint="eastAsia" w:ascii="仿宋" w:hAnsi="仿宋" w:eastAsia="仿宋" w:cs="仿宋"/>
          <w:sz w:val="28"/>
          <w:szCs w:val="28"/>
        </w:rPr>
        <w:t xml:space="preserve">向裂缝或横向裂缝扣减工程款2000元。在竣工验收时裂缝修复按规范处理后，1 km以下修复后裂缝达8-15条，每条裂缝扣减工程款300元；15条以上裂缝，每条裂缝扣减工程款500元。模板拆除时，发现蜂窝状的，有一处扣200元；蜂窝呈连续状态超过10米的返工处理。出现路面较大面积起砂，基本连续面积在30平方米内每处扣减500元，在30（含）—60平方米内的每处扣减1000元，60（含）-100平方米的每平方米扣减100元，100(含)平方米以上的按要求整改处理；经验收后一年内出现石子裸露的每平方米扣减500元。</w:t>
      </w:r>
      <w:r>
        <w:rPr>
          <w:rFonts w:hint="eastAsia" w:ascii="仿宋" w:hAnsi="仿宋" w:eastAsia="仿宋" w:cs="仿宋"/>
          <w:sz w:val="28"/>
          <w:szCs w:val="28"/>
        </w:rPr>
      </w:r>
      <w:r/>
    </w:p>
    <w:p>
      <w:pPr>
        <w:pStyle w:val="656"/>
        <w:ind w:firstLine="48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十四、施工单位在道路施工时违反其它技术规范的，每发现一次，扣减工程款1000元。</w:t>
      </w:r>
      <w:r>
        <w:rPr>
          <w:rFonts w:hint="eastAsia" w:ascii="仿宋" w:hAnsi="仿宋" w:eastAsia="仿宋" w:cs="仿宋"/>
          <w:sz w:val="28"/>
          <w:szCs w:val="28"/>
        </w:rPr>
      </w:r>
      <w:r/>
    </w:p>
    <w:p>
      <w:pPr>
        <w:pStyle w:val="656"/>
        <w:ind w:firstLine="48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十五、项目中标施工单位收到中标通知书后5个工作日内必须签订合同，否则按规定取消中标资格。项目中标单位无特殊原因必须按合同要求按期、高标准完成项目建设，逾期完工的，按每天1000元处罚从工程款中扣除。</w:t>
      </w:r>
      <w:r>
        <w:rPr>
          <w:rFonts w:hint="eastAsia" w:ascii="仿宋" w:hAnsi="仿宋" w:eastAsia="仿宋" w:cs="仿宋"/>
          <w:sz w:val="28"/>
          <w:szCs w:val="28"/>
        </w:rPr>
      </w:r>
      <w:r/>
    </w:p>
    <w:p>
      <w:pPr>
        <w:pStyle w:val="656"/>
        <w:ind w:firstLine="48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十六、本暂行规定从文件印发之日起执行。</w:t>
      </w:r>
      <w:r>
        <w:rPr>
          <w:rFonts w:hint="eastAsia" w:ascii="仿宋" w:hAnsi="仿宋" w:eastAsia="仿宋" w:cs="仿宋"/>
          <w:sz w:val="28"/>
          <w:szCs w:val="28"/>
        </w:rPr>
      </w:r>
      <w:r/>
    </w:p>
    <w:p>
      <w:pPr>
        <w:pStyle w:val="680"/>
        <w:jc w:val="center"/>
        <w:spacing w:line="52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rPr>
        <w:br w:type="page" w:clear="all"/>
      </w:r>
      <w:r>
        <w:rPr>
          <w:rFonts w:hint="eastAsia" w:ascii="仿宋" w:hAnsi="仿宋" w:eastAsia="仿宋"/>
          <w:b/>
          <w:bCs/>
          <w:color w:val="000000"/>
          <w:sz w:val="36"/>
          <w:szCs w:val="36"/>
          <w:highlight w:val="none"/>
        </w:rPr>
        <w:t xml:space="preserve">第五章  项目采购需求</w:t>
      </w:r>
      <w:r>
        <w:rPr>
          <w:rFonts w:hint="eastAsia" w:ascii="仿宋" w:hAnsi="仿宋" w:eastAsia="仿宋"/>
          <w:b/>
          <w:bCs/>
          <w:color w:val="000000"/>
          <w:sz w:val="36"/>
          <w:szCs w:val="36"/>
          <w:highlight w:val="none"/>
          <w:lang w:val="zh-CN"/>
        </w:rPr>
      </w:r>
      <w:r/>
    </w:p>
    <w:p>
      <w:pPr>
        <w:pStyle w:val="660"/>
        <w:ind w:firstLine="420"/>
        <w:pageBreakBefore w:val="0"/>
        <w:spacing w:before="0" w:after="0" w:line="500" w:lineRule="exact"/>
        <w:rPr>
          <w:rFonts w:hint="eastAsia" w:ascii="仿宋" w:hAnsi="仿宋" w:eastAsia="仿宋" w:cs="仿宋"/>
          <w:sz w:val="28"/>
          <w:szCs w:val="28"/>
        </w:rPr>
      </w:pPr>
      <w:r>
        <w:rPr>
          <w:rFonts w:hint="eastAsia" w:ascii="仿宋" w:hAnsi="仿宋" w:eastAsia="仿宋" w:cs="仿宋"/>
          <w:b w:val="0"/>
          <w:sz w:val="28"/>
          <w:szCs w:val="28"/>
        </w:rPr>
        <w:t xml:space="preserve">一、工程概况</w:t>
      </w:r>
      <w:r>
        <w:rPr>
          <w:rFonts w:hint="eastAsia" w:ascii="仿宋" w:hAnsi="仿宋" w:eastAsia="仿宋" w:cs="仿宋"/>
          <w:sz w:val="28"/>
          <w:szCs w:val="28"/>
        </w:rPr>
      </w:r>
      <w:r/>
    </w:p>
    <w:p>
      <w:pPr>
        <w:pStyle w:val="656"/>
        <w:ind w:firstLine="420"/>
        <w:pageBreakBefore w:val="0"/>
        <w:spacing w:line="500" w:lineRule="exact"/>
        <w:rPr>
          <w:rFonts w:hint="eastAsia" w:ascii="仿宋" w:hAnsi="仿宋" w:eastAsia="仿宋" w:cs="仿宋"/>
          <w:sz w:val="28"/>
          <w:szCs w:val="28"/>
          <w:u w:val="none"/>
        </w:rPr>
      </w:pPr>
      <w:r>
        <w:rPr>
          <w:rFonts w:hint="eastAsia" w:ascii="仿宋" w:hAnsi="仿宋" w:eastAsia="仿宋" w:cs="仿宋"/>
          <w:bCs/>
          <w:sz w:val="28"/>
          <w:szCs w:val="28"/>
          <w:u w:val="none"/>
        </w:rPr>
        <w:t xml:space="preserve">1.工程名称</w:t>
      </w:r>
      <w:r>
        <w:rPr>
          <w:rFonts w:hint="eastAsia" w:ascii="仿宋" w:hAnsi="仿宋" w:eastAsia="仿宋" w:cs="仿宋"/>
          <w:sz w:val="28"/>
          <w:szCs w:val="28"/>
          <w:u w:val="none"/>
        </w:rPr>
        <w:t xml:space="preserve">：</w:t>
      </w:r>
      <w:r>
        <w:rPr>
          <w:rFonts w:hint="eastAsia" w:ascii="仿宋" w:hAnsi="仿宋" w:eastAsia="仿宋" w:cs="仿宋"/>
          <w:sz w:val="28"/>
          <w:szCs w:val="28"/>
          <w:u w:val="none"/>
          <w:lang w:eastAsia="zh-CN"/>
        </w:rPr>
        <w:t xml:space="preserve">河桥镇2026年第一批一事一议项目</w:t>
      </w:r>
      <w:r>
        <w:rPr>
          <w:rFonts w:hint="eastAsia" w:ascii="仿宋" w:hAnsi="仿宋" w:eastAsia="仿宋" w:cs="仿宋"/>
          <w:sz w:val="28"/>
          <w:szCs w:val="28"/>
          <w:u w:val="none"/>
        </w:rPr>
        <w:t xml:space="preserve">。</w:t>
      </w:r>
      <w:r>
        <w:rPr>
          <w:rFonts w:hint="eastAsia" w:ascii="仿宋" w:hAnsi="仿宋" w:eastAsia="仿宋" w:cs="仿宋"/>
          <w:sz w:val="28"/>
          <w:szCs w:val="28"/>
          <w:u w:val="none"/>
        </w:rPr>
      </w:r>
      <w:r/>
    </w:p>
    <w:p>
      <w:pPr>
        <w:pStyle w:val="656"/>
        <w:ind w:firstLine="420"/>
        <w:pageBreakBefore w:val="0"/>
        <w:spacing w:line="500" w:lineRule="exact"/>
        <w:rPr>
          <w:rFonts w:hint="eastAsia" w:ascii="仿宋" w:hAnsi="仿宋" w:eastAsia="仿宋" w:cs="仿宋"/>
          <w:bCs/>
          <w:sz w:val="28"/>
          <w:szCs w:val="28"/>
          <w:u w:val="none"/>
        </w:rPr>
      </w:pPr>
      <w:r>
        <w:rPr>
          <w:rFonts w:hint="eastAsia" w:ascii="仿宋" w:hAnsi="仿宋" w:eastAsia="仿宋" w:cs="仿宋"/>
          <w:bCs/>
          <w:sz w:val="28"/>
          <w:szCs w:val="28"/>
          <w:u w:val="none"/>
        </w:rPr>
        <w:t xml:space="preserve">2.工程地点：</w:t>
      </w:r>
      <w:r>
        <w:rPr>
          <w:rFonts w:hint="eastAsia" w:ascii="仿宋" w:hAnsi="仿宋" w:eastAsia="仿宋" w:cs="仿宋"/>
          <w:sz w:val="28"/>
          <w:szCs w:val="28"/>
          <w:u w:val="none"/>
          <w:lang w:eastAsia="zh-CN"/>
        </w:rPr>
        <w:t xml:space="preserve">盱眙县</w:t>
      </w:r>
      <w:r>
        <w:rPr>
          <w:rFonts w:hint="eastAsia" w:ascii="仿宋" w:hAnsi="仿宋" w:eastAsia="仿宋" w:cs="仿宋"/>
          <w:sz w:val="28"/>
          <w:szCs w:val="28"/>
          <w:u w:val="none"/>
          <w:lang w:val="en-US" w:eastAsia="zh-CN"/>
        </w:rPr>
        <w:t xml:space="preserve">河桥</w:t>
      </w:r>
      <w:r>
        <w:rPr>
          <w:rFonts w:hint="eastAsia" w:ascii="仿宋" w:hAnsi="仿宋" w:eastAsia="仿宋" w:cs="仿宋"/>
          <w:sz w:val="28"/>
          <w:szCs w:val="28"/>
          <w:u w:val="none"/>
          <w:lang w:eastAsia="zh-CN"/>
        </w:rPr>
        <w:t xml:space="preserve">镇</w:t>
      </w:r>
      <w:r>
        <w:rPr>
          <w:rFonts w:hint="eastAsia" w:ascii="仿宋" w:hAnsi="仿宋" w:eastAsia="仿宋" w:cs="仿宋"/>
          <w:sz w:val="28"/>
          <w:szCs w:val="28"/>
          <w:u w:val="none"/>
        </w:rPr>
        <w:t xml:space="preserve">。</w:t>
      </w:r>
      <w:r>
        <w:rPr>
          <w:rFonts w:hint="eastAsia" w:ascii="仿宋" w:hAnsi="仿宋" w:eastAsia="仿宋" w:cs="仿宋"/>
          <w:bCs/>
          <w:sz w:val="28"/>
          <w:szCs w:val="28"/>
          <w:u w:val="none"/>
        </w:rPr>
      </w:r>
      <w:r/>
    </w:p>
    <w:p>
      <w:pPr>
        <w:pStyle w:val="656"/>
        <w:ind w:firstLine="420"/>
        <w:pageBreakBefore w:val="0"/>
        <w:spacing w:line="500" w:lineRule="exact"/>
        <w:rPr>
          <w:rFonts w:hint="eastAsia" w:ascii="仿宋" w:hAnsi="仿宋" w:eastAsia="仿宋" w:cs="仿宋"/>
          <w:bCs/>
          <w:sz w:val="28"/>
          <w:szCs w:val="28"/>
          <w:u w:val="none"/>
        </w:rPr>
      </w:pPr>
      <w:r>
        <w:rPr>
          <w:rFonts w:hint="eastAsia" w:ascii="仿宋" w:hAnsi="仿宋" w:eastAsia="仿宋" w:cs="仿宋"/>
          <w:bCs/>
          <w:sz w:val="28"/>
          <w:szCs w:val="28"/>
          <w:u w:val="none"/>
          <w:lang w:val="en-US" w:eastAsia="zh-CN"/>
        </w:rPr>
        <w:t xml:space="preserve">3</w:t>
      </w:r>
      <w:r>
        <w:rPr>
          <w:rFonts w:hint="eastAsia" w:ascii="仿宋" w:hAnsi="仿宋" w:eastAsia="仿宋" w:cs="仿宋"/>
          <w:bCs/>
          <w:sz w:val="28"/>
          <w:szCs w:val="28"/>
          <w:u w:val="none"/>
        </w:rPr>
        <w:t xml:space="preserve">.工程内容：</w:t>
      </w:r>
      <w:r>
        <w:rPr>
          <w:rFonts w:hint="eastAsia" w:ascii="仿宋" w:hAnsi="仿宋" w:eastAsia="仿宋" w:cs="仿宋"/>
          <w:bCs/>
          <w:sz w:val="28"/>
          <w:szCs w:val="28"/>
          <w:u w:val="none"/>
          <w:lang w:val="en-US" w:eastAsia="zh-CN"/>
        </w:rPr>
        <w:t xml:space="preserve">对盱眙县河桥镇玉皇山村前郢组、大郢组、王东组，临淮村石岗组、方庄组，幸福村张汪、唐桥组，仇集社区葛岗组，霖治村孙郢组、巴山组、黄泥组，朱刘村周港组、朱刘组、白泥组、新庄组等16条水泥路修缮改造。道路总长约5.235公里，道路厚度15cm，约14997.5平方米。主要做法：将原路基整平压实，修好过路桥涵等水利设施，铺筑抗折强度4.0兆帕C35混凝土路面。</w:t>
      </w:r>
      <w:r>
        <w:rPr>
          <w:rFonts w:hint="eastAsia" w:ascii="仿宋" w:hAnsi="仿宋" w:eastAsia="仿宋" w:cs="仿宋"/>
          <w:sz w:val="28"/>
          <w:szCs w:val="28"/>
          <w:u w:val="none"/>
        </w:rPr>
        <w:t xml:space="preserve">详见全费用工程量清单</w:t>
      </w:r>
      <w:r>
        <w:rPr>
          <w:rFonts w:hint="eastAsia" w:ascii="仿宋" w:hAnsi="仿宋" w:eastAsia="仿宋" w:cs="仿宋"/>
          <w:bCs/>
          <w:sz w:val="28"/>
          <w:szCs w:val="28"/>
          <w:u w:val="none"/>
        </w:rPr>
        <w:t xml:space="preserve">。</w:t>
      </w:r>
      <w:r>
        <w:rPr>
          <w:rFonts w:hint="eastAsia" w:ascii="仿宋" w:hAnsi="仿宋" w:eastAsia="仿宋" w:cs="仿宋"/>
          <w:bCs/>
          <w:sz w:val="28"/>
          <w:szCs w:val="28"/>
          <w:u w:val="none"/>
        </w:rPr>
      </w:r>
      <w:r/>
    </w:p>
    <w:p>
      <w:pPr>
        <w:pStyle w:val="680"/>
        <w:ind w:firstLine="560"/>
        <w:spacing w:line="520" w:lineRule="exact"/>
        <w:rPr>
          <w:rFonts w:hint="eastAsia" w:ascii="仿宋" w:hAnsi="仿宋" w:eastAsia="仿宋"/>
          <w:bCs/>
          <w:color w:val="000000"/>
          <w:sz w:val="28"/>
          <w:szCs w:val="28"/>
          <w:highlight w:val="none"/>
          <w:u w:val="none"/>
        </w:rPr>
      </w:pPr>
      <w:r>
        <w:rPr>
          <w:rFonts w:hint="eastAsia" w:ascii="仿宋" w:hAnsi="仿宋" w:eastAsia="仿宋" w:cs="仿宋"/>
          <w:bCs/>
          <w:sz w:val="28"/>
          <w:szCs w:val="28"/>
          <w:u w:val="none"/>
          <w:lang w:val="en-US" w:eastAsia="zh-CN"/>
        </w:rPr>
        <w:t xml:space="preserve">4</w:t>
      </w:r>
      <w:r>
        <w:rPr>
          <w:rFonts w:hint="eastAsia" w:ascii="仿宋" w:hAnsi="仿宋" w:eastAsia="仿宋" w:cs="仿宋"/>
          <w:bCs/>
          <w:sz w:val="28"/>
          <w:szCs w:val="28"/>
          <w:u w:val="none"/>
        </w:rPr>
        <w:t xml:space="preserve">.</w:t>
      </w:r>
      <w:r>
        <w:rPr>
          <w:rFonts w:hint="eastAsia" w:ascii="仿宋" w:hAnsi="仿宋" w:eastAsia="仿宋" w:cs="仿宋"/>
          <w:bCs/>
          <w:sz w:val="28"/>
          <w:szCs w:val="28"/>
          <w:u w:val="none"/>
          <w:lang w:val="en-US" w:eastAsia="zh-CN"/>
        </w:rPr>
        <w:t xml:space="preserve">工期</w:t>
      </w:r>
      <w:r>
        <w:rPr>
          <w:rFonts w:hint="eastAsia" w:ascii="仿宋" w:hAnsi="仿宋" w:eastAsia="仿宋" w:cs="仿宋"/>
          <w:bCs/>
          <w:sz w:val="28"/>
          <w:szCs w:val="28"/>
          <w:u w:val="none"/>
        </w:rPr>
        <w:t xml:space="preserve">：</w:t>
      </w:r>
      <w:r>
        <w:rPr>
          <w:rFonts w:hint="eastAsia" w:ascii="仿宋" w:hAnsi="仿宋" w:eastAsia="仿宋" w:cs="仿宋"/>
          <w:sz w:val="28"/>
          <w:szCs w:val="28"/>
          <w:u w:val="none"/>
          <w:lang w:val="en-US" w:eastAsia="zh-CN"/>
        </w:rPr>
        <w:t xml:space="preserve">30日历天</w:t>
      </w:r>
      <w:r>
        <w:rPr>
          <w:rFonts w:hint="eastAsia" w:ascii="仿宋" w:hAnsi="仿宋" w:eastAsia="仿宋"/>
          <w:bCs/>
          <w:color w:val="000000"/>
          <w:sz w:val="28"/>
          <w:szCs w:val="28"/>
          <w:highlight w:val="none"/>
          <w:u w:val="none"/>
        </w:rPr>
        <w:t xml:space="preserve">。</w:t>
      </w:r>
      <w:r>
        <w:rPr>
          <w:rFonts w:hint="eastAsia" w:ascii="仿宋" w:hAnsi="仿宋" w:eastAsia="仿宋"/>
          <w:bCs/>
          <w:color w:val="000000"/>
          <w:sz w:val="28"/>
          <w:szCs w:val="28"/>
          <w:highlight w:val="none"/>
          <w:u w:val="none"/>
        </w:rPr>
      </w:r>
      <w:r/>
    </w:p>
    <w:p>
      <w:pPr>
        <w:pStyle w:val="680"/>
        <w:ind w:firstLine="560"/>
        <w:spacing w:line="520" w:lineRule="exact"/>
        <w:rPr>
          <w:rFonts w:hint="eastAsia" w:ascii="仿宋" w:hAnsi="仿宋" w:eastAsia="仿宋"/>
          <w:bCs/>
          <w:color w:val="000000"/>
          <w:sz w:val="28"/>
          <w:szCs w:val="28"/>
          <w:highlight w:val="none"/>
          <w:u w:val="none"/>
          <w:lang w:val="en-US" w:eastAsia="zh-CN"/>
        </w:rPr>
      </w:pPr>
      <w:r>
        <w:rPr>
          <w:rFonts w:hint="eastAsia" w:ascii="仿宋" w:hAnsi="仿宋" w:eastAsia="仿宋"/>
          <w:bCs/>
          <w:color w:val="000000"/>
          <w:sz w:val="28"/>
          <w:szCs w:val="28"/>
          <w:highlight w:val="none"/>
          <w:u w:val="none"/>
          <w:lang w:val="en-US" w:eastAsia="zh-CN"/>
        </w:rPr>
        <w:t xml:space="preserve">5</w:t>
      </w:r>
      <w:r>
        <w:rPr>
          <w:rFonts w:hint="eastAsia" w:ascii="仿宋" w:hAnsi="仿宋" w:eastAsia="仿宋"/>
          <w:bCs/>
          <w:color w:val="000000"/>
          <w:sz w:val="28"/>
          <w:szCs w:val="28"/>
          <w:highlight w:val="none"/>
          <w:u w:val="none"/>
          <w:lang w:val="en-US" w:eastAsia="zh-CN"/>
        </w:rPr>
        <w:t xml:space="preserve">.质量要求：合格。</w:t>
      </w:r>
      <w:r>
        <w:rPr>
          <w:rFonts w:hint="eastAsia" w:ascii="仿宋" w:hAnsi="仿宋" w:eastAsia="仿宋"/>
          <w:bCs/>
          <w:color w:val="000000"/>
          <w:sz w:val="28"/>
          <w:szCs w:val="28"/>
          <w:highlight w:val="none"/>
          <w:u w:val="none"/>
          <w:lang w:val="en-US" w:eastAsia="zh-CN"/>
        </w:rPr>
      </w:r>
      <w:r/>
    </w:p>
    <w:p>
      <w:pPr>
        <w:pStyle w:val="680"/>
        <w:ind w:firstLine="560"/>
        <w:spacing w:line="520" w:lineRule="exact"/>
        <w:rPr>
          <w:rFonts w:hint="eastAsia" w:ascii="仿宋" w:hAnsi="仿宋" w:eastAsia="仿宋" w:cs="仿宋"/>
          <w:sz w:val="28"/>
          <w:szCs w:val="28"/>
          <w:u w:val="none"/>
        </w:rPr>
      </w:pPr>
      <w:r>
        <w:rPr>
          <w:rFonts w:hint="eastAsia" w:ascii="仿宋" w:hAnsi="仿宋" w:eastAsia="仿宋"/>
          <w:bCs/>
          <w:color w:val="000000"/>
          <w:sz w:val="28"/>
          <w:szCs w:val="28"/>
          <w:highlight w:val="none"/>
          <w:u w:val="none"/>
          <w:lang w:val="en-US" w:eastAsia="zh-CN"/>
        </w:rPr>
        <w:t xml:space="preserve">二、</w:t>
      </w:r>
      <w:r>
        <w:rPr>
          <w:rFonts w:hint="eastAsia" w:ascii="仿宋" w:hAnsi="仿宋" w:eastAsia="仿宋" w:cs="仿宋"/>
          <w:sz w:val="28"/>
          <w:szCs w:val="28"/>
          <w:u w:val="none"/>
        </w:rPr>
        <w:t xml:space="preserve">全费用工程量清单</w:t>
      </w:r>
      <w:r>
        <w:rPr>
          <w:rFonts w:hint="eastAsia" w:ascii="仿宋" w:hAnsi="仿宋" w:eastAsia="仿宋" w:cs="仿宋"/>
          <w:sz w:val="28"/>
          <w:szCs w:val="28"/>
          <w:u w:val="none"/>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07"/>
        <w:gridCol w:w="1445"/>
        <w:gridCol w:w="2537"/>
        <w:gridCol w:w="811"/>
        <w:gridCol w:w="1021"/>
        <w:gridCol w:w="1129"/>
        <w:gridCol w:w="1357"/>
      </w:tblGrid>
      <w:tr>
        <w:trPr>
          <w:trHeight w:val="440"/>
        </w:trPr>
        <w:tc>
          <w:tcPr>
            <w:gridSpan w:val="7"/>
            <w:tcW w:w="8907" w:type="dxa"/>
            <w:vAlign w:val="center"/>
            <w:textDirection w:val="lrTb"/>
            <w:noWrap w:val="false"/>
          </w:tcPr>
          <w:p>
            <w:pPr>
              <w:pStyle w:val="656"/>
              <w:jc w:val="center"/>
              <w:keepLines w:val="0"/>
              <w:keepNext w:val="0"/>
              <w:widowControl/>
              <w:rPr>
                <w:rFonts w:hint="eastAsia" w:ascii="仿宋" w:hAnsi="仿宋" w:eastAsia="仿宋" w:cs="仿宋"/>
                <w:b/>
                <w:bCs/>
                <w:i w:val="0"/>
                <w:iCs w:val="0"/>
                <w:color w:val="000000"/>
                <w:sz w:val="28"/>
                <w:szCs w:val="28"/>
                <w:u w:val="none"/>
              </w:rPr>
              <w:suppressLineNumbers w:val="0"/>
            </w:pPr>
            <w:r>
              <w:rPr>
                <w:rFonts w:hint="eastAsia" w:ascii="仿宋" w:hAnsi="仿宋" w:eastAsia="仿宋" w:cs="仿宋"/>
                <w:b/>
                <w:bCs/>
                <w:i w:val="0"/>
                <w:iCs w:val="0"/>
                <w:color w:val="000000"/>
                <w:sz w:val="28"/>
                <w:szCs w:val="28"/>
                <w:u w:val="none"/>
                <w:lang w:val="en-US" w:eastAsia="zh-CN" w:bidi="ar"/>
              </w:rPr>
              <w:t xml:space="preserve">全费用工程量清单</w:t>
            </w:r>
            <w:r>
              <w:rPr>
                <w:rFonts w:hint="eastAsia" w:ascii="仿宋" w:hAnsi="仿宋" w:eastAsia="仿宋" w:cs="仿宋"/>
                <w:b/>
                <w:bCs/>
                <w:i w:val="0"/>
                <w:iCs w:val="0"/>
                <w:color w:val="000000"/>
                <w:sz w:val="28"/>
                <w:szCs w:val="28"/>
                <w:u w:val="none"/>
              </w:rPr>
            </w:r>
            <w:r/>
          </w:p>
        </w:tc>
      </w:tr>
      <w:tr>
        <w:trPr>
          <w:trHeight w:val="440"/>
        </w:trPr>
        <w:tc>
          <w:tcPr>
            <w:gridSpan w:val="7"/>
            <w:tcW w:w="8907"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工程名称：盱眙县2026年河桥镇一事一议工程项目第一批</w:t>
            </w:r>
            <w:r>
              <w:rPr>
                <w:rFonts w:hint="eastAsia" w:ascii="仿宋" w:hAnsi="仿宋" w:eastAsia="仿宋" w:cs="仿宋"/>
                <w:i w:val="0"/>
                <w:iCs w:val="0"/>
                <w:color w:val="000000"/>
                <w:sz w:val="28"/>
                <w:szCs w:val="28"/>
                <w:u w:val="none"/>
              </w:rPr>
            </w:r>
            <w:r/>
          </w:p>
        </w:tc>
      </w:tr>
      <w:tr>
        <w:trPr>
          <w:trHeight w:val="440"/>
        </w:trPr>
        <w:tc>
          <w:tcPr>
            <w:shd w:val="clear" w:color="auto" w:fill="ffffff"/>
            <w:tcW w:w="341" w:type="dxa"/>
            <w:vAlign w:val="center"/>
            <w:vMerge w:val="restart"/>
            <w:textDirection w:val="lrTb"/>
            <w:noWrap w:val="false"/>
          </w:tcPr>
          <w:p>
            <w:pPr>
              <w:pStyle w:val="656"/>
              <w:jc w:val="center"/>
              <w:keepLines w:val="0"/>
              <w:keepNext w:val="0"/>
              <w:widowControl/>
              <w:rPr>
                <w:rFonts w:hint="eastAsia" w:ascii="仿宋" w:hAnsi="仿宋" w:eastAsia="仿宋" w:cs="仿宋"/>
                <w:b/>
                <w:bCs/>
                <w:i w:val="0"/>
                <w:iCs w:val="0"/>
                <w:color w:val="000000"/>
                <w:sz w:val="28"/>
                <w:szCs w:val="28"/>
                <w:u w:val="none"/>
              </w:rPr>
              <w:suppressLineNumbers w:val="0"/>
            </w:pPr>
            <w:r>
              <w:rPr>
                <w:rFonts w:hint="eastAsia" w:ascii="仿宋" w:hAnsi="仿宋" w:eastAsia="仿宋" w:cs="仿宋"/>
                <w:b/>
                <w:bCs/>
                <w:i w:val="0"/>
                <w:iCs w:val="0"/>
                <w:color w:val="000000"/>
                <w:sz w:val="28"/>
                <w:szCs w:val="28"/>
                <w:u w:val="none"/>
                <w:lang w:val="en-US" w:eastAsia="zh-CN" w:bidi="ar"/>
              </w:rPr>
              <w:t xml:space="preserve">序号</w:t>
            </w:r>
            <w:r>
              <w:rPr>
                <w:rFonts w:hint="eastAsia" w:ascii="仿宋" w:hAnsi="仿宋" w:eastAsia="仿宋" w:cs="仿宋"/>
                <w:b/>
                <w:bCs/>
                <w:i w:val="0"/>
                <w:iCs w:val="0"/>
                <w:color w:val="000000"/>
                <w:sz w:val="28"/>
                <w:szCs w:val="28"/>
                <w:u w:val="none"/>
              </w:rPr>
            </w:r>
            <w:r/>
          </w:p>
        </w:tc>
        <w:tc>
          <w:tcPr>
            <w:shd w:val="clear" w:color="auto" w:fill="ffffff"/>
            <w:tcW w:w="811" w:type="dxa"/>
            <w:vAlign w:val="center"/>
            <w:vMerge w:val="restart"/>
            <w:textDirection w:val="lrTb"/>
            <w:noWrap w:val="false"/>
          </w:tcPr>
          <w:p>
            <w:pPr>
              <w:pStyle w:val="656"/>
              <w:jc w:val="center"/>
              <w:keepLines w:val="0"/>
              <w:keepNext w:val="0"/>
              <w:widowControl/>
              <w:rPr>
                <w:rFonts w:hint="eastAsia" w:ascii="仿宋" w:hAnsi="仿宋" w:eastAsia="仿宋" w:cs="仿宋"/>
                <w:b/>
                <w:bCs/>
                <w:i w:val="0"/>
                <w:iCs w:val="0"/>
                <w:color w:val="000000"/>
                <w:sz w:val="28"/>
                <w:szCs w:val="28"/>
                <w:u w:val="none"/>
              </w:rPr>
              <w:suppressLineNumbers w:val="0"/>
            </w:pPr>
            <w:r>
              <w:rPr>
                <w:rFonts w:hint="eastAsia" w:ascii="仿宋" w:hAnsi="仿宋" w:eastAsia="仿宋" w:cs="仿宋"/>
                <w:b/>
                <w:bCs/>
                <w:i w:val="0"/>
                <w:iCs w:val="0"/>
                <w:color w:val="000000"/>
                <w:sz w:val="28"/>
                <w:szCs w:val="28"/>
                <w:u w:val="none"/>
                <w:lang w:val="en-US" w:eastAsia="zh-CN" w:bidi="ar"/>
              </w:rPr>
              <w:t xml:space="preserve">项目名称</w:t>
            </w:r>
            <w:r>
              <w:rPr>
                <w:rFonts w:hint="eastAsia" w:ascii="仿宋" w:hAnsi="仿宋" w:eastAsia="仿宋" w:cs="仿宋"/>
                <w:b/>
                <w:bCs/>
                <w:i w:val="0"/>
                <w:iCs w:val="0"/>
                <w:color w:val="000000"/>
                <w:sz w:val="28"/>
                <w:szCs w:val="28"/>
                <w:u w:val="none"/>
              </w:rPr>
            </w:r>
            <w:r/>
          </w:p>
        </w:tc>
        <w:tc>
          <w:tcPr>
            <w:shd w:val="clear" w:color="auto" w:fill="ffffff"/>
            <w:tcW w:w="1424" w:type="dxa"/>
            <w:vAlign w:val="center"/>
            <w:vMerge w:val="restart"/>
            <w:textDirection w:val="lrTb"/>
            <w:noWrap w:val="false"/>
          </w:tcPr>
          <w:p>
            <w:pPr>
              <w:pStyle w:val="656"/>
              <w:jc w:val="center"/>
              <w:keepLines w:val="0"/>
              <w:keepNext w:val="0"/>
              <w:widowControl/>
              <w:rPr>
                <w:rFonts w:hint="eastAsia" w:ascii="仿宋" w:hAnsi="仿宋" w:eastAsia="仿宋" w:cs="仿宋"/>
                <w:b/>
                <w:bCs/>
                <w:i w:val="0"/>
                <w:iCs w:val="0"/>
                <w:color w:val="000000"/>
                <w:sz w:val="28"/>
                <w:szCs w:val="28"/>
                <w:u w:val="none"/>
              </w:rPr>
              <w:suppressLineNumbers w:val="0"/>
            </w:pPr>
            <w:r>
              <w:rPr>
                <w:rFonts w:hint="eastAsia" w:ascii="仿宋" w:hAnsi="仿宋" w:eastAsia="仿宋" w:cs="仿宋"/>
                <w:b/>
                <w:bCs/>
                <w:i w:val="0"/>
                <w:iCs w:val="0"/>
                <w:color w:val="000000"/>
                <w:sz w:val="28"/>
                <w:szCs w:val="28"/>
                <w:u w:val="none"/>
                <w:lang w:val="en-US" w:eastAsia="zh-CN" w:bidi="ar"/>
              </w:rPr>
              <w:t xml:space="preserve">项目特征描述</w:t>
            </w:r>
            <w:r>
              <w:rPr>
                <w:rFonts w:hint="eastAsia" w:ascii="仿宋" w:hAnsi="仿宋" w:eastAsia="仿宋" w:cs="仿宋"/>
                <w:b/>
                <w:bCs/>
                <w:i w:val="0"/>
                <w:iCs w:val="0"/>
                <w:color w:val="000000"/>
                <w:sz w:val="28"/>
                <w:szCs w:val="28"/>
                <w:u w:val="none"/>
              </w:rPr>
            </w:r>
            <w:r/>
          </w:p>
        </w:tc>
        <w:tc>
          <w:tcPr>
            <w:shd w:val="clear" w:color="auto" w:fill="ffffff"/>
            <w:tcW w:w="455" w:type="dxa"/>
            <w:vAlign w:val="center"/>
            <w:vMerge w:val="restart"/>
            <w:textDirection w:val="lrTb"/>
            <w:noWrap w:val="false"/>
          </w:tcPr>
          <w:p>
            <w:pPr>
              <w:pStyle w:val="656"/>
              <w:jc w:val="center"/>
              <w:keepLines w:val="0"/>
              <w:keepNext w:val="0"/>
              <w:widowControl/>
              <w:rPr>
                <w:rFonts w:hint="eastAsia" w:ascii="仿宋" w:hAnsi="仿宋" w:eastAsia="仿宋" w:cs="仿宋"/>
                <w:b/>
                <w:bCs/>
                <w:i w:val="0"/>
                <w:iCs w:val="0"/>
                <w:color w:val="000000"/>
                <w:sz w:val="28"/>
                <w:szCs w:val="28"/>
                <w:u w:val="none"/>
              </w:rPr>
              <w:suppressLineNumbers w:val="0"/>
            </w:pPr>
            <w:r>
              <w:rPr>
                <w:rFonts w:hint="eastAsia" w:ascii="仿宋" w:hAnsi="仿宋" w:eastAsia="仿宋" w:cs="仿宋"/>
                <w:b/>
                <w:bCs/>
                <w:i w:val="0"/>
                <w:iCs w:val="0"/>
                <w:color w:val="000000"/>
                <w:sz w:val="28"/>
                <w:szCs w:val="28"/>
                <w:u w:val="none"/>
                <w:lang w:val="en-US" w:eastAsia="zh-CN" w:bidi="ar"/>
              </w:rPr>
              <w:t xml:space="preserve">计量</w:t>
            </w:r>
            <w:r>
              <w:rPr>
                <w:rFonts w:hint="eastAsia" w:ascii="仿宋" w:hAnsi="仿宋" w:eastAsia="仿宋" w:cs="仿宋"/>
                <w:b/>
                <w:bCs/>
                <w:i w:val="0"/>
                <w:iCs w:val="0"/>
                <w:color w:val="000000"/>
                <w:sz w:val="28"/>
                <w:szCs w:val="28"/>
                <w:u w:val="none"/>
                <w:lang w:val="en-US" w:eastAsia="zh-CN" w:bidi="ar"/>
              </w:rPr>
              <w:br w:type="textWrapping" w:clear="all"/>
            </w:r>
            <w:r>
              <w:rPr>
                <w:rFonts w:hint="eastAsia" w:ascii="仿宋" w:hAnsi="仿宋" w:eastAsia="仿宋" w:cs="仿宋"/>
                <w:b/>
                <w:bCs/>
                <w:i w:val="0"/>
                <w:iCs w:val="0"/>
                <w:color w:val="000000"/>
                <w:sz w:val="28"/>
                <w:szCs w:val="28"/>
                <w:u w:val="none"/>
                <w:lang w:val="en-US" w:eastAsia="zh-CN" w:bidi="ar"/>
              </w:rPr>
              <w:t xml:space="preserve">单位</w:t>
            </w:r>
            <w:r>
              <w:rPr>
                <w:rFonts w:hint="eastAsia" w:ascii="仿宋" w:hAnsi="仿宋" w:eastAsia="仿宋" w:cs="仿宋"/>
                <w:b/>
                <w:bCs/>
                <w:i w:val="0"/>
                <w:iCs w:val="0"/>
                <w:color w:val="000000"/>
                <w:sz w:val="28"/>
                <w:szCs w:val="28"/>
                <w:u w:val="none"/>
              </w:rPr>
            </w:r>
            <w:r/>
          </w:p>
        </w:tc>
        <w:tc>
          <w:tcPr>
            <w:shd w:val="clear" w:color="auto" w:fill="ffffff"/>
            <w:tcW w:w="573" w:type="dxa"/>
            <w:vAlign w:val="center"/>
            <w:vMerge w:val="restart"/>
            <w:textDirection w:val="lrTb"/>
            <w:noWrap w:val="false"/>
          </w:tcPr>
          <w:p>
            <w:pPr>
              <w:pStyle w:val="656"/>
              <w:jc w:val="center"/>
              <w:keepLines w:val="0"/>
              <w:keepNext w:val="0"/>
              <w:widowControl/>
              <w:rPr>
                <w:rFonts w:hint="eastAsia" w:ascii="仿宋" w:hAnsi="仿宋" w:eastAsia="仿宋" w:cs="仿宋"/>
                <w:b/>
                <w:bCs/>
                <w:i w:val="0"/>
                <w:iCs w:val="0"/>
                <w:color w:val="000000"/>
                <w:sz w:val="28"/>
                <w:szCs w:val="28"/>
                <w:u w:val="none"/>
              </w:rPr>
              <w:suppressLineNumbers w:val="0"/>
            </w:pPr>
            <w:r>
              <w:rPr>
                <w:rFonts w:hint="eastAsia" w:ascii="仿宋" w:hAnsi="仿宋" w:eastAsia="仿宋" w:cs="仿宋"/>
                <w:b/>
                <w:bCs/>
                <w:i w:val="0"/>
                <w:iCs w:val="0"/>
                <w:color w:val="000000"/>
                <w:sz w:val="28"/>
                <w:szCs w:val="28"/>
                <w:u w:val="none"/>
                <w:lang w:val="en-US" w:eastAsia="zh-CN" w:bidi="ar"/>
              </w:rPr>
              <w:t xml:space="preserve">工程量</w:t>
            </w:r>
            <w:r>
              <w:rPr>
                <w:rFonts w:hint="eastAsia" w:ascii="仿宋" w:hAnsi="仿宋" w:eastAsia="仿宋" w:cs="仿宋"/>
                <w:b/>
                <w:bCs/>
                <w:i w:val="0"/>
                <w:iCs w:val="0"/>
                <w:color w:val="000000"/>
                <w:sz w:val="28"/>
                <w:szCs w:val="28"/>
                <w:u w:val="none"/>
              </w:rPr>
            </w:r>
            <w:r/>
          </w:p>
        </w:tc>
        <w:tc>
          <w:tcPr>
            <w:gridSpan w:val="2"/>
            <w:shd w:val="clear" w:color="auto" w:fill="ffffff"/>
            <w:tcW w:w="2486" w:type="dxa"/>
            <w:vAlign w:val="center"/>
            <w:textDirection w:val="lrTb"/>
            <w:noWrap/>
          </w:tcPr>
          <w:p>
            <w:pPr>
              <w:pStyle w:val="656"/>
              <w:jc w:val="center"/>
              <w:keepLines w:val="0"/>
              <w:keepNext w:val="0"/>
              <w:widowControl/>
              <w:rPr>
                <w:rFonts w:hint="eastAsia" w:ascii="仿宋" w:hAnsi="仿宋" w:eastAsia="仿宋" w:cs="仿宋"/>
                <w:b/>
                <w:bCs/>
                <w:i w:val="0"/>
                <w:iCs w:val="0"/>
                <w:color w:val="000000"/>
                <w:sz w:val="28"/>
                <w:szCs w:val="28"/>
                <w:u w:val="none"/>
              </w:rPr>
              <w:suppressLineNumbers w:val="0"/>
            </w:pPr>
            <w:r>
              <w:rPr>
                <w:rFonts w:hint="eastAsia" w:ascii="仿宋" w:hAnsi="仿宋" w:eastAsia="仿宋" w:cs="仿宋"/>
                <w:b/>
                <w:bCs/>
                <w:i w:val="0"/>
                <w:iCs w:val="0"/>
                <w:color w:val="000000"/>
                <w:sz w:val="28"/>
                <w:szCs w:val="28"/>
                <w:u w:val="none"/>
                <w:lang w:val="en-US" w:eastAsia="zh-CN" w:bidi="ar"/>
              </w:rPr>
              <w:t xml:space="preserve">全费用金额（元）</w:t>
            </w:r>
            <w:r>
              <w:rPr>
                <w:rFonts w:hint="eastAsia" w:ascii="仿宋" w:hAnsi="仿宋" w:eastAsia="仿宋" w:cs="仿宋"/>
                <w:b/>
                <w:bCs/>
                <w:i w:val="0"/>
                <w:iCs w:val="0"/>
                <w:color w:val="000000"/>
                <w:sz w:val="28"/>
                <w:szCs w:val="28"/>
                <w:u w:val="none"/>
              </w:rPr>
            </w:r>
            <w:r/>
          </w:p>
        </w:tc>
      </w:tr>
      <w:tr>
        <w:trPr>
          <w:trHeight w:val="440"/>
        </w:trPr>
        <w:tc>
          <w:tcPr>
            <w:shd w:val="clear" w:color="auto" w:fill="ffffff"/>
            <w:tcW w:w="341" w:type="dxa"/>
            <w:vAlign w:val="center"/>
            <w:vMerge w:val="continue"/>
            <w:textDirection w:val="lrTb"/>
            <w:noWrap w:val="false"/>
          </w:tcPr>
          <w:p>
            <w:pPr>
              <w:pStyle w:val="656"/>
              <w:jc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sz w:val="28"/>
                <w:szCs w:val="28"/>
                <w:u w:val="none"/>
              </w:rPr>
            </w:r>
            <w:r/>
          </w:p>
        </w:tc>
        <w:tc>
          <w:tcPr>
            <w:shd w:val="clear" w:color="auto" w:fill="ffffff"/>
            <w:tcW w:w="811" w:type="dxa"/>
            <w:vAlign w:val="center"/>
            <w:vMerge w:val="continue"/>
            <w:textDirection w:val="lrTb"/>
            <w:noWrap w:val="false"/>
          </w:tcPr>
          <w:p>
            <w:pPr>
              <w:pStyle w:val="656"/>
              <w:jc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sz w:val="28"/>
                <w:szCs w:val="28"/>
                <w:u w:val="none"/>
              </w:rPr>
            </w:r>
            <w:r/>
          </w:p>
        </w:tc>
        <w:tc>
          <w:tcPr>
            <w:shd w:val="clear" w:color="auto" w:fill="ffffff"/>
            <w:tcW w:w="1424" w:type="dxa"/>
            <w:vAlign w:val="center"/>
            <w:vMerge w:val="continue"/>
            <w:textDirection w:val="lrTb"/>
            <w:noWrap w:val="false"/>
          </w:tcPr>
          <w:p>
            <w:pPr>
              <w:pStyle w:val="656"/>
              <w:jc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sz w:val="28"/>
                <w:szCs w:val="28"/>
                <w:u w:val="none"/>
              </w:rPr>
            </w:r>
            <w:r/>
          </w:p>
        </w:tc>
        <w:tc>
          <w:tcPr>
            <w:shd w:val="clear" w:color="auto" w:fill="ffffff"/>
            <w:tcW w:w="455" w:type="dxa"/>
            <w:vAlign w:val="center"/>
            <w:vMerge w:val="continue"/>
            <w:textDirection w:val="lrTb"/>
            <w:noWrap w:val="false"/>
          </w:tcPr>
          <w:p>
            <w:pPr>
              <w:pStyle w:val="656"/>
              <w:jc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sz w:val="28"/>
                <w:szCs w:val="28"/>
                <w:u w:val="none"/>
              </w:rPr>
            </w:r>
            <w:r/>
          </w:p>
        </w:tc>
        <w:tc>
          <w:tcPr>
            <w:shd w:val="clear" w:color="auto" w:fill="ffffff"/>
            <w:tcW w:w="573" w:type="dxa"/>
            <w:vAlign w:val="center"/>
            <w:vMerge w:val="continue"/>
            <w:textDirection w:val="lrTb"/>
            <w:noWrap w:val="false"/>
          </w:tcPr>
          <w:p>
            <w:pPr>
              <w:pStyle w:val="656"/>
              <w:jc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sz w:val="28"/>
                <w:szCs w:val="28"/>
                <w:u w:val="none"/>
              </w:rPr>
            </w:r>
            <w:r/>
          </w:p>
        </w:tc>
        <w:tc>
          <w:tcPr>
            <w:shd w:val="clear" w:color="auto" w:fill="ffffff"/>
            <w:tcW w:w="632" w:type="dxa"/>
            <w:vAlign w:val="center"/>
            <w:textDirection w:val="lrTb"/>
            <w:noWrap w:val="false"/>
          </w:tcPr>
          <w:p>
            <w:pPr>
              <w:pStyle w:val="656"/>
              <w:jc w:val="center"/>
              <w:keepLines w:val="0"/>
              <w:keepNext w:val="0"/>
              <w:widowControl/>
              <w:rPr>
                <w:rFonts w:hint="eastAsia" w:ascii="仿宋" w:hAnsi="仿宋" w:eastAsia="仿宋" w:cs="仿宋"/>
                <w:b/>
                <w:bCs/>
                <w:i w:val="0"/>
                <w:iCs w:val="0"/>
                <w:color w:val="000000"/>
                <w:sz w:val="28"/>
                <w:szCs w:val="28"/>
                <w:u w:val="none"/>
              </w:rPr>
              <w:suppressLineNumbers w:val="0"/>
            </w:pPr>
            <w:r>
              <w:rPr>
                <w:rFonts w:hint="eastAsia" w:ascii="仿宋" w:hAnsi="仿宋" w:eastAsia="仿宋" w:cs="仿宋"/>
                <w:b/>
                <w:bCs/>
                <w:i w:val="0"/>
                <w:iCs w:val="0"/>
                <w:color w:val="000000"/>
                <w:sz w:val="28"/>
                <w:szCs w:val="28"/>
                <w:u w:val="none"/>
                <w:lang w:val="en-US" w:eastAsia="zh-CN" w:bidi="ar"/>
              </w:rPr>
              <w:t xml:space="preserve">综合单价</w:t>
            </w:r>
            <w:r>
              <w:rPr>
                <w:rFonts w:hint="eastAsia" w:ascii="仿宋" w:hAnsi="仿宋" w:eastAsia="仿宋" w:cs="仿宋"/>
                <w:b/>
                <w:bCs/>
                <w:i w:val="0"/>
                <w:iCs w:val="0"/>
                <w:color w:val="000000"/>
                <w:sz w:val="28"/>
                <w:szCs w:val="28"/>
                <w:u w:val="none"/>
              </w:rPr>
            </w:r>
            <w:r/>
          </w:p>
        </w:tc>
        <w:tc>
          <w:tcPr>
            <w:shd w:val="clear" w:color="auto" w:fill="ffffff"/>
            <w:tcW w:w="761" w:type="dxa"/>
            <w:vAlign w:val="center"/>
            <w:textDirection w:val="lrTb"/>
            <w:noWrap w:val="false"/>
          </w:tcPr>
          <w:p>
            <w:pPr>
              <w:pStyle w:val="656"/>
              <w:jc w:val="center"/>
              <w:keepLines w:val="0"/>
              <w:keepNext w:val="0"/>
              <w:widowControl/>
              <w:rPr>
                <w:rFonts w:hint="eastAsia" w:ascii="仿宋" w:hAnsi="仿宋" w:eastAsia="仿宋" w:cs="仿宋"/>
                <w:b/>
                <w:bCs/>
                <w:i w:val="0"/>
                <w:iCs w:val="0"/>
                <w:color w:val="000000"/>
                <w:sz w:val="28"/>
                <w:szCs w:val="28"/>
                <w:u w:val="none"/>
              </w:rPr>
              <w:suppressLineNumbers w:val="0"/>
            </w:pPr>
            <w:r>
              <w:rPr>
                <w:rFonts w:hint="eastAsia" w:ascii="仿宋" w:hAnsi="仿宋" w:eastAsia="仿宋" w:cs="仿宋"/>
                <w:b/>
                <w:bCs/>
                <w:i w:val="0"/>
                <w:iCs w:val="0"/>
                <w:color w:val="000000"/>
                <w:sz w:val="28"/>
                <w:szCs w:val="28"/>
                <w:u w:val="none"/>
                <w:lang w:val="en-US" w:eastAsia="zh-CN" w:bidi="ar"/>
              </w:rPr>
              <w:t xml:space="preserve">综合合价</w:t>
            </w:r>
            <w:r>
              <w:rPr>
                <w:rFonts w:hint="eastAsia" w:ascii="仿宋" w:hAnsi="仿宋" w:eastAsia="仿宋" w:cs="仿宋"/>
                <w:b/>
                <w:bCs/>
                <w:i w:val="0"/>
                <w:iCs w:val="0"/>
                <w:color w:val="000000"/>
                <w:sz w:val="28"/>
                <w:szCs w:val="28"/>
                <w:u w:val="none"/>
              </w:rPr>
            </w:r>
            <w:r/>
          </w:p>
        </w:tc>
      </w:tr>
      <w:tr>
        <w:trPr>
          <w:trHeight w:val="440"/>
        </w:trPr>
        <w:tc>
          <w:tcPr>
            <w:gridSpan w:val="7"/>
            <w:tcW w:w="8907"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玉皇山村前郢组水泥路（480米）</w:t>
            </w: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路肩填筑</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1.密实度要求：满足规范及验收要求</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2、填方材料品种：素土</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3、填方来源、运距：供应商自行考虑</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4、做法：道路两侧外扩1m素土路肩，坡度满足规范及验收要求，高度与道路齐平。</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m2</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960</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2</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路床（槽）整形</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1.部位：路面范围内路基</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2、做法：包含原破损路面拆除，余方弃置，路基整形，压实度满足规范及验收要求。</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m2</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1440</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3</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碎石</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1.石料规格：级配碎石</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2、厚度：10cm</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m2</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1440</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4</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水泥混凝土</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1.混凝土强度等级：C35</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2、厚度：15cm</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3、做法：包含路面模板，养护，锯缝，路面刻横等，满足规范及验收要求。</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m2</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1440</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5</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过路桥涵等水利设施修复</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1.做法：过路涵管修复，恢复原状。包含原涵管拆除，余方弃置，新涵管安装（规格参考原涵管规格），混凝土包封，路面恢复等，及其他涉及的水利设施修复，满足规范及验收要求。</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项</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6</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标志板</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做法：项目牌规格：统一为长80cm，宽60cm红色底大理石，金色字体，用水泥固定摆放项目旁边防撞地方；一个项目一个标识牌，不得以镇域含糊项目资金及名称，如一行政村内有不同类型项目，要分类型分资金投入制作标识牌，并放置在项目旁边），具体内容参照甲方要求，满足规范及验收要求。</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块</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gridSpan w:val="6"/>
            <w:tcW w:w="7550"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分部小计</w:t>
            </w: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gridSpan w:val="7"/>
            <w:tcW w:w="8907"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玉皇山村大郢组水泥路（260米）</w:t>
            </w: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7</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路肩填筑</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1.密实度要求：满足规范及验收要求</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2、填方材料品种：素土</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3、填方来源、运距：供应商自行考虑</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4、做法：道路两侧外扩1m素土路肩，坡度满足规范及验收要求，高度与道路齐平。</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m2</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520</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8</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路床（槽）整形</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1.部位：路面范围内路基</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2、做法：包含原破损路面拆除，余方弃置，路基整形，压实度满足规范及验收要求。</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m2</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780</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9</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碎石</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1.石料规格：级配碎石</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2、厚度：10cm</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m2</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780</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10</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水泥混凝土</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1.混凝土强度等级：C35</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2、厚度：15cm</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3、做法：包含路面模板，养护，锯缝，路面刻横等，满足规范及验收要求。</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m2</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780</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11</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过路桥涵等水利设施修复</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1.做法：过路涵管修复，恢复原状。包含原涵管拆除，余方弃置，新涵管安装（规格参考原涵管规格），混凝土包封，路面恢复等，及其他涉及的水利设施修复，满足规范及验收要求。</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项</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gridSpan w:val="6"/>
            <w:tcW w:w="7550"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分部小计</w:t>
            </w: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gridSpan w:val="7"/>
            <w:tcW w:w="8907"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玉皇山村王东组水泥路（160米）</w:t>
            </w: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12</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路肩填筑</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1.密实度要求：满足规范及验收要求</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2、填方材料品种：素土</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3、填方来源、运距：供应商自行考虑</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4、做法：道路两侧外扩1m素土路肩，坡度满足规范及验收要求，高度与道路齐平。</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m2</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320</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13</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路床（槽）整形</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1.部位：路面范围内路基</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2、做法：包含原破损路面拆除，余方弃置，路基整形，压实度满足规范及验收要求。</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m2</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480</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14</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碎石</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1.石料规格：级配碎石</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2、厚度：10cm</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m2</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480</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15</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水泥混凝土</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1.混凝土强度等级：C35</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2、厚度：15cm</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3、做法：包含路面模板，养护，锯缝，路面刻横等，满足规范及验收要求。</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m2</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480</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16</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过路桥涵等水利设施修复</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1.做法：过路涵管修复，恢复原状。包含原涵管拆除，余方弃置，新涵管安装（规格参考原涵管规格），混凝土包封，路面恢复等，及其他涉及的水利设施修复，满足规范及验收要求。</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项</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gridSpan w:val="6"/>
            <w:tcW w:w="7550"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分部小计</w:t>
            </w: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gridSpan w:val="7"/>
            <w:tcW w:w="8907"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临淮村石岗组、方庄组水泥路（1000米）</w:t>
            </w: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17</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路肩填筑</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1.密实度要求：满足规范及验收要求</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2、填方材料品种：素土</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3、填方来源、运距：供应商自行考虑</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4、做法：道路两侧外扩1m素土路肩，坡度满足规范及验收要求，高度与道路齐平。</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m2</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2000</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18</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路床（槽）整形</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1.部位：路面范围内路基</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2、做法：包含原破损路面拆除，余方弃置，路基整形，压实度满足规范及验收要求。</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m2</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3000</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19</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碎石</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1.石料规格：级配碎石</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2、厚度：10cm</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m2</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3000</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20</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水泥混凝土</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1.混凝土强度等级：C35</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2、厚度：15cm</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3、做法：包含路面模板，养护，锯缝，路面刻横等，满足规范及验收要求。</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m2</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3000</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21</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过路桥涵等水利设施修复</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1.做法：过路涵管修复，恢复原状。包含原涵管拆除，余方弃置，新涵管安装（规格参考原涵管规格），混凝土包封，路面恢复等，及其他涉及的水利设施修复，满足规范及验收要求。</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项</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22</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标志板</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做法：项目牌规格：统一为长80cm，宽60cm红色底大理石，金色字体，用水泥固定摆放项目旁边防撞地方；一个项目一个标识牌，不得以镇域含糊项目资金及名称，如一行政村内有不同类型项目，要分类型分资金投入制作标识牌，并放置在项目旁边），具体内容参照甲方要求，满足规范及验收要求。</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块</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gridSpan w:val="6"/>
            <w:tcW w:w="7550"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分部小计</w:t>
            </w: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gridSpan w:val="7"/>
            <w:tcW w:w="8907"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幸福村张汪、唐桥组水泥路（500米）</w:t>
            </w: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23</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路肩填筑</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1.密实度要求：满足规范及验收要求</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2、填方材料品种：素土</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3、填方来源、运距：供应商自行考虑</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4、做法：道路两侧外扩1m素土路肩，坡度满足规范及验收要求，高度与道路齐平。</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m2</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1000</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24</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路床（槽）整形</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1.部位：路面范围内路基</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2、做法：包含原破损路面拆除，余方弃置，路基整形，压实度满足规范及验收要求。</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m2</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1500</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25</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碎石</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1.石料规格：级配碎石</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2、厚度：10cm</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m2</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1500</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26</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水泥混凝土</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1.混凝土强度等级：C35</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2、厚度：15cm</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3、做法：包含路面模板，养护，锯缝，路面刻横等，满足规范及验收要求。</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m2</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1500</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27</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过路桥涵等水利设施修复</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1.做法：过路涵管修复，恢复原状。包含原涵管拆除，余方弃置，新涵管安装（规格参考原涵管规格），混凝土包封，路面恢复等，及其他涉及的水利设施修复，满足规范及验收要求。</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项</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28</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标志板</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做法：项目牌规格：统一为长80cm，宽60cm红色底大理石，金色字体，用水泥固定摆放项目旁边防撞地方；一个项目一个标识牌，不得以镇域含糊项目资金及名称，如一行政村内有不同类型项目，要分类型分资金投入制作标识牌，并放置在项目旁边），具体内容参照甲方要求，满足规范及验收要求。</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块</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gridSpan w:val="6"/>
            <w:tcW w:w="7550"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分部小计</w:t>
            </w: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gridSpan w:val="7"/>
            <w:tcW w:w="8907"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仇集社区葛岗组水泥路（600米）</w:t>
            </w: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29</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路肩填筑</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1.密实度要求：满足规范及验收要求</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2、填方材料品种：素土</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3、填方来源、运距：供应商自行考虑</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4、做法：道路两侧外扩1m素土路肩，坡度满足规范及验收要求，高度与道路齐平。</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m2</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1200</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30</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路床（槽）整形</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1.部位：路面范围内路基</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2、做法：包含原破损路面拆除，余方弃置，路基整形，压实度满足规范及验收要求。</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m2</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1500</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31</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碎石</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1.石料规格：级配碎石</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2、厚度：10cm</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m2</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1500</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32</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水泥混凝土</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1.混凝土强度等级：C35</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2、厚度：15cm</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3、做法：包含路面模板，养护，锯缝，路面刻横等，满足规范及验收要求。</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m2</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1500</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33</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过路桥涵等水利设施修复</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1.做法：过路涵管修复，恢复原状。包含原涵管拆除，余方弃置，新涵管安装（规格参考原涵管规格），混凝土包封，路面恢复等，及其他涉及的水利设施修复，满足规范及验收要求。</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项</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34</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标志板</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做法：项目牌规格：统一为长80cm，宽60cm红色底大理石，金色字体，用水泥固定摆放项目旁边防撞地方；一个项目一个标识牌，不得以镇域含糊项目资金及名称，如一行政村内有不同类型项目，要分类型分资金投入制作标识牌，并放置在项目旁边），具体内容参照甲方要求，满足规范及验收要求。</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块</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gridSpan w:val="6"/>
            <w:tcW w:w="7550"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分部小计</w:t>
            </w: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gridSpan w:val="7"/>
            <w:tcW w:w="8907"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霖治村孙郢组水泥路（350米）</w:t>
            </w: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35</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路肩填筑</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1.密实度要求：满足规范及验收要求</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2、填方材料品种：素土</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3、填方来源、运距：供应商自行考虑</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4、做法：道路两侧外扩1m素土路肩，坡度满足规范及验收要求，高度与道路齐平。</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m2</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700</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36</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路床（槽）整形</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1.部位：路面范围内路基</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2、做法：包含原破损路面拆除，余方弃置，路基整形，压实度满足规范及验收要求。</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m2</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1050</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37</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碎石</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1.石料规格：级配碎石</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2、厚度：10cm</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m2</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1050</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38</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水泥混凝土</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1.混凝土强度等级：C35</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2、厚度：15cm</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3、做法：包含路面模板，养护，锯缝，路面刻横等，满足规范及验收要求。</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m2</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1050</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39</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过路桥涵等水利设施修复</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1.做法：过路涵管修复，恢复原状。包含原涵管拆除，余方弃置，新涵管安装（规格参考原涵管规格），混凝土包封，路面恢复等，及其他涉及的水利设施修复，满足规范及验收要求。</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项</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40</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标志板</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做法：项目牌规格：统一为长80cm，宽60cm红色底大理石，金色字体，用水泥固定摆放项目旁边防撞地方；一个项目一个标识牌，不得以镇域含糊项目资金及名称，如一行政村内有不同类型项目，要分类型分资金投入制作标识牌，并放置在项目旁边），具体内容参照甲方要求，满足规范及验收要求。</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块</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gridSpan w:val="6"/>
            <w:tcW w:w="7550"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分部小计</w:t>
            </w: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gridSpan w:val="7"/>
            <w:tcW w:w="8907"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霖治村巴山组水泥路（150米）</w:t>
            </w: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41</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路肩填筑</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1.密实度要求：满足规范及验收要求</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2、填方材料品种：素土</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3、填方来源、运距：供应商自行考虑</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4、做法：道路两侧外扩1m素土路肩，坡度满足规范及验收要求，高度与道路齐平。</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m2</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300</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42</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路床（槽）整形</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1.部位：路面范围内路基</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2、做法：包含原破损路面拆除，余方弃置，路基整形，压实度满足规范及验收要求。</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m2</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450</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43</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碎石</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1.石料规格：级配碎石</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2、厚度：10cm</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m2</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450</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44</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水泥混凝土</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1.混凝土强度等级：C35</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2、厚度：15cm</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3、做法：包含路面模板，养护，锯缝，路面刻横等，满足规范及验收要求。</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m2</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450</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45</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过路桥涵等水利设施修复</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1.做法：过路涵管修复，恢复原状。包含原涵管拆除，余方弃置，新涵管安装（规格参考原涵管规格），混凝土包封，路面恢复等，及其他涉及的水利设施修复，满足规范及验收要求。</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项</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gridSpan w:val="6"/>
            <w:tcW w:w="7550"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分部小计</w:t>
            </w: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gridSpan w:val="7"/>
            <w:tcW w:w="8907"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霖治村黄泥组水泥路（450米）</w:t>
            </w: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46</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路肩填筑</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1.密实度要求：满足规范及验收要求</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2、填方材料品种：素土</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3、填方来源、运距：供应商自行考虑</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4、做法：道路两侧外扩1m素土路肩，坡度满足规范及验收要求，高度与道路齐平。</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m2</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900</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47</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路床（槽）整形</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1.部位：路面范围内路基</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2、做法：包含原破损路面拆除，余方弃置，路基整形，压实度满足规范及验收要求。</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m2</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1350</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48</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碎石</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1.石料规格：级配碎石</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2、厚度：10cm</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m2</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1350</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49</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水泥混凝土</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1.混凝土强度等级：C35</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2、厚度：15cm</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3、做法：包含路面模板，养护，锯缝，路面刻横等，满足规范及验收要求。</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m2</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1350</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50</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过路桥涵等水利设施修复</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1.做法：过路涵管修复，恢复原状。包含原涵管拆除，余方弃置，新涵管安装（规格参考原涵管规格），混凝土包封，路面恢复等，及其他涉及的水利设施修复，满足规范及验收要求。</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项</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gridSpan w:val="6"/>
            <w:tcW w:w="7550"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分部小计</w:t>
            </w: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gridSpan w:val="7"/>
            <w:tcW w:w="8907"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朱刘村周港组水泥路（180米）</w:t>
            </w: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51</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路肩填筑</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1.密实度要求：满足规范及验收要求</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2、填方材料品种：素土</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3、填方来源、运距：供应商自行考虑</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4、做法：道路两侧外扩1m素土路肩，坡度满足规范及验收要求，高度与道路齐平。</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m2</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360</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52</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路床（槽）整形</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1.部位：路面范围内路基</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2、做法：包含原破损路面拆除，余方弃置，路基整形，压实度满足规范及验收要求。</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m2</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540</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53</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碎石</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1.石料规格：级配碎石</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2、厚度：10cm</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m2</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540</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54</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水泥混凝土</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1.混凝土强度等级：C35</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2、厚度：15cm</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3、做法：包含路面模板，养护，锯缝，路面刻横等，满足规范及验收要求。</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m2</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540</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55</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过路桥涵等水利设施修复</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1.做法：过路涵管修复，恢复原状。包含原涵管拆除，余方弃置，新涵管安装（规格参考原涵管规格），混凝土包封，路面恢复等，及其他涉及的水利设施修复，满足规范及验收要求。</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项</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56</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标志板</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做法：项目牌规格：统一为长80cm，宽60cm红色底大理石，金色字体，用水泥固定摆放项目旁边防撞地方；一个项目一个标识牌，不得以镇域含糊项目资金及名称，如一行政村内有不同类型项目，要分类型分资金投入制作标识牌，并放置在项目旁边），具体内容参照甲方要求，满足规范及验收要求。</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块</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gridSpan w:val="6"/>
            <w:tcW w:w="7550"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分部小计</w:t>
            </w: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gridSpan w:val="7"/>
            <w:tcW w:w="8907"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朱刘村朱刘组水泥路（180米）</w:t>
            </w: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57</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路肩填筑</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1.密实度要求：满足规范及验收要求</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2、填方材料品种：素土</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3、填方来源、运距：供应商自行考虑</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4、做法：道路两侧外扩1m素土路肩，坡度满足规范及验收要求，高度与道路齐平。</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m2</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360</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58</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路床（槽）整形</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1.部位：路面范围内路基</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2、做法：包含原破损路面拆除，余方弃置，路基整形，压实度满足规范及验收要求。</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m2</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540</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59</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碎石</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1.石料规格：级配碎石</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2、厚度：10cm</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m2</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540</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60</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水泥混凝土</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1.混凝土强度等级：C35</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2、厚度：15cm</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3、做法：包含路面模板，养护，锯缝，路面刻横等，满足规范及验收要求。</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m2</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540</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61</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过路桥涵等水利设施修复</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1.做法：过路涵管修复，恢复原状。包含原涵管拆除，余方弃置，新涵管安装（规格参考原涵管规格），混凝土包封，路面恢复等，及其他涉及的水利设施修复，满足规范及验收要求。</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项</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gridSpan w:val="6"/>
            <w:tcW w:w="7550"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分部小计</w:t>
            </w: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gridSpan w:val="7"/>
            <w:tcW w:w="8907"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朱刘村周港组水泥路（110米）</w:t>
            </w: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62</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路肩填筑</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1.密实度要求：满足规范及验收要求</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2、填方材料品种：素土</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3、填方来源、运距：供应商自行考虑</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4、做法：道路两侧外扩1m素土路肩，坡度满足规范及验收要求，高度与道路齐平。</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m2</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220</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63</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路床（槽）整形</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1.部位：路面范围内路基</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2、做法：包含原破损路面拆除，余方弃置，路基整形，压实度满足规范及验收要求。</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m2</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330</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64</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碎石</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1.石料规格：级配碎石</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2、厚度：10cm</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m2</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330</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65</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水泥混凝土</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1.混凝土强度等级：C35</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2、厚度：15cm</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3、做法：包含路面模板，养护，锯缝，路面刻横等，满足规范及验收要求。</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m2</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330</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66</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过路桥涵等水利设施修复</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1.做法：过路涵管修复，恢复原状。包含原涵管拆除，余方弃置，新涵管安装（规格参考原涵管规格），混凝土包封，路面恢复等，及其他涉及的水利设施修复，满足规范及验收要求。</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项</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gridSpan w:val="6"/>
            <w:tcW w:w="7550"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分部小计</w:t>
            </w: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gridSpan w:val="7"/>
            <w:tcW w:w="8907"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朱刘村白泥组路边水泥路（280米）</w:t>
            </w: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67</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路肩填筑</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1.密实度要求：满足规范及验收要求</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2、填方材料品种：素土</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3、填方来源、运距：供应商自行考虑</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4、做法：道路两侧外扩1m素土路肩，坡度满足规范及验收要求，高度与道路齐平。</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m2</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560</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68</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路床（槽）整形</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1.部位：路面范围内路基</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2、做法：包含原破损路面拆除，余方弃置，路基整形，压实度满足规范及验收要求。</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m2</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700</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69</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碎石</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1.石料规格：级配碎石</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2、厚度：10cm</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m2</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700</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70</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水泥混凝土</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1.混凝土强度等级：C35</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2、厚度：15cm</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3、做法：包含路面模板，养护，锯缝，路面刻横等，满足规范及验收要求。</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m2</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700</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71</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过路桥涵等水利设施修复</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1.做法：过路涵管修复，恢复原状。包含原涵管拆除，余方弃置，新涵管安装（规格参考原涵管规格），混凝土包封，路面恢复等，及其他涉及的水利设施修复，满足规范及验收要求。</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项</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gridSpan w:val="6"/>
            <w:tcW w:w="7550"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分部小计</w:t>
            </w: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gridSpan w:val="7"/>
            <w:tcW w:w="8907"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朱刘村新庄组水泥路（340米）</w:t>
            </w: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72</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路肩填筑</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1.密实度要求：满足规范及验收要求</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2、填方材料品种：素土</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3、填方来源、运距：供应商自行考虑</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4、做法：道路两侧外扩1m素土路肩，坡度满足规范及验收要求，高度与道路齐平。</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m2</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680</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73</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路床（槽）整形</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1.部位：路面范围内路基</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2、做法：包含原破损路面拆除，余方弃置，路基整形，压实度满足规范及验收要求。</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m2</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850</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74</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碎石</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1.石料规格：级配碎石</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2、厚度：10cm</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m2</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850</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75</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水泥混凝土</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1.混凝土强度等级：C35</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2、厚度：15cm</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3、做法：包含路面模板，养护，锯缝，路面刻横等，满足规范及验收要求。</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m2</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850</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76</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过路桥涵等水利设施修复</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1.做法：过路涵管修复，恢复原状。包含原涵管拆除，余方弃置，新涵管安装（规格参考原涵管规格），混凝土包封，路面恢复等，及其他涉及的水利设施修复，满足规范及验收要求。</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项</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gridSpan w:val="6"/>
            <w:tcW w:w="7550"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分部小计</w:t>
            </w: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gridSpan w:val="7"/>
            <w:tcW w:w="8907"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朱刘村新庄组水泥路（130米）</w:t>
            </w: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77</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路肩填筑</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1.密实度要求：满足规范及验收要求</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2、填方材料品种：素土</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3、填方来源、运距：供应商自行考虑</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4、做法：道路两侧外扩1m素土路肩，坡度满足规范及验收要求，高度与道路齐平。</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m2</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260</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78</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路床（槽）整形</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1.部位：路面范围内路基</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2、做法：包含原破损路面拆除，余方弃置，路基整形，压实度满足规范及验收要求。</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m2</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325</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79</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碎石</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1.石料规格：级配碎石</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2、厚度：10cm</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m2</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325</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80</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水泥混凝土</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1.混凝土强度等级：C35</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2、厚度：15cm</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3、做法：包含路面模板，养护，锯缝，路面刻横等，满足规范及验收要求。</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m2</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325</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81</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过路桥涵等水利设施修复</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1.做法：过路涵管修复，恢复原状。包含原涵管拆除，余方弃置，新涵管安装（规格参考原涵管规格），混凝土包封，路面恢复等，及其他涉及的水利设施修复，满足规范及验收要求。</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项</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gridSpan w:val="6"/>
            <w:tcW w:w="7550"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分部小计</w:t>
            </w: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gridSpan w:val="7"/>
            <w:tcW w:w="8907"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朱刘村新庄组水泥路（65米）</w:t>
            </w: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82</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路肩填筑</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1.密实度要求：满足规范及验收要求</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2、填方材料品种：素土</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3、填方来源、运距：供应商自行考虑</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4、做法：道路两侧外扩1m素土路肩，坡度满足规范及验收要求，高度与道路齐平。</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m2</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130</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83</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路床（槽）整形</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1.部位：路面范围内路基</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2、做法：包含原破损路面拆除，余方弃置，路基整形，压实度满足规范及验收要求。</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m2</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162.5</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84</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碎石</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1.石料规格：级配碎石</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2、厚度：10cm</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m2</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162.5</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85</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水泥混凝土</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1.混凝土强度等级：C35</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2、厚度：15cm</w:t>
            </w:r>
            <w:r>
              <w:rPr>
                <w:rFonts w:hint="eastAsia" w:ascii="仿宋" w:hAnsi="仿宋" w:eastAsia="仿宋" w:cs="仿宋"/>
                <w:i w:val="0"/>
                <w:iCs w:val="0"/>
                <w:color w:val="000000"/>
                <w:sz w:val="28"/>
                <w:szCs w:val="28"/>
                <w:u w:val="none"/>
                <w:lang w:val="en-US" w:eastAsia="zh-CN" w:bidi="ar"/>
              </w:rPr>
              <w:br w:type="textWrapping" w:clear="all"/>
            </w:r>
            <w:r>
              <w:rPr>
                <w:rFonts w:hint="eastAsia" w:ascii="仿宋" w:hAnsi="仿宋" w:eastAsia="仿宋" w:cs="仿宋"/>
                <w:i w:val="0"/>
                <w:iCs w:val="0"/>
                <w:color w:val="000000"/>
                <w:sz w:val="28"/>
                <w:szCs w:val="28"/>
                <w:u w:val="none"/>
                <w:lang w:val="en-US" w:eastAsia="zh-CN" w:bidi="ar"/>
              </w:rPr>
              <w:t xml:space="preserve">3、做法：包含路面模板，养护，锯缝，路面刻横等，满足规范及验收要求。</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m2</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162.5</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86</w:t>
            </w:r>
            <w:r>
              <w:rPr>
                <w:rFonts w:hint="eastAsia" w:ascii="仿宋" w:hAnsi="仿宋" w:eastAsia="仿宋" w:cs="仿宋"/>
                <w:i w:val="0"/>
                <w:iCs w:val="0"/>
                <w:color w:val="000000"/>
                <w:sz w:val="28"/>
                <w:szCs w:val="28"/>
                <w:u w:val="none"/>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过路桥涵等水利设施修复</w:t>
            </w:r>
            <w:r>
              <w:rPr>
                <w:rFonts w:hint="eastAsia" w:ascii="仿宋" w:hAnsi="仿宋" w:eastAsia="仿宋" w:cs="仿宋"/>
                <w:i w:val="0"/>
                <w:iCs w:val="0"/>
                <w:color w:val="000000"/>
                <w:sz w:val="28"/>
                <w:szCs w:val="28"/>
                <w:u w:val="none"/>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1.做法：过路涵管修复，恢复原状。包含原涵管拆除，余方弃置，新涵管安装（规格参考原涵管规格），混凝土包封，路面恢复等，及其他涉及的水利设施修复，满足规范及验收要求。</w:t>
            </w:r>
            <w:r>
              <w:rPr>
                <w:rFonts w:hint="eastAsia" w:ascii="仿宋" w:hAnsi="仿宋" w:eastAsia="仿宋" w:cs="仿宋"/>
                <w:i w:val="0"/>
                <w:iCs w:val="0"/>
                <w:color w:val="000000"/>
                <w:sz w:val="28"/>
                <w:szCs w:val="28"/>
                <w:u w:val="none"/>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项</w:t>
            </w:r>
            <w:r>
              <w:rPr>
                <w:rFonts w:hint="eastAsia" w:ascii="仿宋" w:hAnsi="仿宋" w:eastAsia="仿宋" w:cs="仿宋"/>
                <w:i w:val="0"/>
                <w:iCs w:val="0"/>
                <w:color w:val="000000"/>
                <w:sz w:val="28"/>
                <w:szCs w:val="28"/>
                <w:u w:val="none"/>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rPr>
                <w:rFonts w:hint="eastAsia" w:ascii="仿宋" w:hAnsi="仿宋" w:eastAsia="仿宋" w:cs="仿宋"/>
                <w:i w:val="0"/>
                <w:iCs w:val="0"/>
                <w:color w:val="000000"/>
                <w:sz w:val="28"/>
                <w:szCs w:val="28"/>
                <w:u w:val="none"/>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gridSpan w:val="6"/>
            <w:tcW w:w="7550" w:type="dxa"/>
            <w:vAlign w:val="center"/>
            <w:textDirection w:val="lrTb"/>
            <w:noWrap w:val="false"/>
          </w:tcPr>
          <w:p>
            <w:pPr>
              <w:pStyle w:val="656"/>
              <w:jc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lang w:val="en-US" w:eastAsia="zh-CN" w:bidi="ar"/>
              </w:rPr>
              <w:t xml:space="preserve">分部小计</w:t>
            </w: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40"/>
        </w:trPr>
        <w:tc>
          <w:tcPr>
            <w:gridSpan w:val="7"/>
            <w:tcW w:w="8907" w:type="dxa"/>
            <w:vAlign w:val="center"/>
            <w:textDirection w:val="lrTb"/>
            <w:noWrap w:val="false"/>
          </w:tcPr>
          <w:p>
            <w:pPr>
              <w:pStyle w:val="656"/>
              <w:jc w:val="center"/>
              <w:rPr>
                <w:rFonts w:hint="eastAsia" w:ascii="仿宋" w:hAnsi="仿宋" w:eastAsia="仿宋" w:cs="仿宋"/>
                <w:i w:val="0"/>
                <w:iCs w:val="0"/>
                <w:color w:val="000000"/>
                <w:sz w:val="28"/>
                <w:szCs w:val="28"/>
                <w:u w:val="none"/>
                <w:lang w:val="en-US" w:eastAsia="zh-CN"/>
              </w:rPr>
            </w:pPr>
            <w:r>
              <w:rPr>
                <w:rFonts w:hint="eastAsia" w:ascii="仿宋" w:hAnsi="仿宋" w:eastAsia="仿宋" w:cs="仿宋"/>
                <w:i w:val="0"/>
                <w:iCs w:val="0"/>
                <w:color w:val="000000"/>
                <w:sz w:val="28"/>
                <w:szCs w:val="28"/>
                <w:u w:val="none"/>
                <w:lang w:val="en-US" w:eastAsia="zh-CN"/>
              </w:rPr>
              <w:t xml:space="preserve">其他</w:t>
            </w:r>
            <w:r>
              <w:rPr>
                <w:rFonts w:hint="eastAsia" w:ascii="仿宋" w:hAnsi="仿宋" w:eastAsia="仿宋" w:cs="仿宋"/>
                <w:i w:val="0"/>
                <w:iCs w:val="0"/>
                <w:color w:val="000000"/>
                <w:sz w:val="28"/>
                <w:szCs w:val="28"/>
                <w:u w:val="none"/>
                <w:lang w:val="en-US" w:eastAsia="zh-CN"/>
              </w:rPr>
            </w:r>
            <w:r/>
          </w:p>
        </w:tc>
      </w:tr>
      <w:tr>
        <w:trPr>
          <w:trHeight w:val="440"/>
        </w:trPr>
        <w:tc>
          <w:tcPr>
            <w:tcW w:w="3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87</w:t>
            </w:r>
            <w:r>
              <w:rPr>
                <w:rFonts w:hint="eastAsia" w:ascii="仿宋" w:hAnsi="仿宋" w:eastAsia="仿宋" w:cs="仿宋"/>
                <w:i w:val="0"/>
                <w:iCs w:val="0"/>
                <w:color w:val="000000"/>
                <w:sz w:val="28"/>
                <w:szCs w:val="28"/>
                <w:u w:val="none"/>
                <w:lang w:val="en-US" w:eastAsia="zh-CN" w:bidi="ar"/>
              </w:rPr>
            </w:r>
            <w:r/>
          </w:p>
        </w:tc>
        <w:tc>
          <w:tcPr>
            <w:tcW w:w="811"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其他费用</w:t>
            </w:r>
            <w:r>
              <w:rPr>
                <w:rFonts w:hint="eastAsia" w:ascii="仿宋" w:hAnsi="仿宋" w:eastAsia="仿宋" w:cs="仿宋"/>
                <w:i w:val="0"/>
                <w:iCs w:val="0"/>
                <w:color w:val="000000"/>
                <w:sz w:val="28"/>
                <w:szCs w:val="28"/>
                <w:u w:val="none"/>
                <w:lang w:val="en-US" w:eastAsia="zh-CN" w:bidi="ar"/>
              </w:rPr>
            </w:r>
            <w:r/>
          </w:p>
        </w:tc>
        <w:tc>
          <w:tcPr>
            <w:tcW w:w="1424" w:type="dxa"/>
            <w:vAlign w:val="center"/>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不可竞争费</w:t>
            </w:r>
            <w:r>
              <w:rPr>
                <w:rFonts w:hint="eastAsia" w:ascii="仿宋" w:hAnsi="仿宋" w:eastAsia="仿宋" w:cs="仿宋"/>
                <w:i w:val="0"/>
                <w:iCs w:val="0"/>
                <w:color w:val="000000"/>
                <w:sz w:val="28"/>
                <w:szCs w:val="28"/>
                <w:u w:val="none"/>
                <w:lang w:val="en-US" w:eastAsia="zh-CN" w:bidi="ar"/>
              </w:rPr>
            </w:r>
            <w:r/>
          </w:p>
        </w:tc>
        <w:tc>
          <w:tcPr>
            <w:tcW w:w="45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项</w:t>
            </w:r>
            <w:r>
              <w:rPr>
                <w:rFonts w:hint="eastAsia" w:ascii="仿宋" w:hAnsi="仿宋" w:eastAsia="仿宋" w:cs="仿宋"/>
                <w:i w:val="0"/>
                <w:iCs w:val="0"/>
                <w:color w:val="000000"/>
                <w:sz w:val="28"/>
                <w:szCs w:val="28"/>
                <w:u w:val="none"/>
                <w:lang w:val="en-US" w:eastAsia="zh-CN" w:bidi="ar"/>
              </w:rPr>
            </w:r>
            <w:r/>
          </w:p>
        </w:tc>
        <w:tc>
          <w:tcPr>
            <w:tcW w:w="573" w:type="dxa"/>
            <w:vAlign w:val="center"/>
            <w:textDirection w:val="lrTb"/>
            <w:noWrap w:val="false"/>
          </w:tcPr>
          <w:p>
            <w:pPr>
              <w:pStyle w:val="656"/>
              <w:jc w:val="right"/>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1</w:t>
            </w:r>
            <w:r>
              <w:rPr>
                <w:rFonts w:hint="eastAsia" w:ascii="仿宋" w:hAnsi="仿宋" w:eastAsia="仿宋" w:cs="仿宋"/>
                <w:i w:val="0"/>
                <w:iCs w:val="0"/>
                <w:color w:val="000000"/>
                <w:sz w:val="28"/>
                <w:szCs w:val="28"/>
                <w:u w:val="none"/>
                <w:lang w:val="en-US" w:eastAsia="zh-CN" w:bidi="ar"/>
              </w:rPr>
            </w:r>
            <w:r/>
          </w:p>
        </w:tc>
        <w:tc>
          <w:tcPr>
            <w:tcW w:w="632" w:type="dxa"/>
            <w:vAlign w:val="center"/>
            <w:textDirection w:val="lrTb"/>
            <w:noWrap w:val="false"/>
          </w:tcPr>
          <w:p>
            <w:pPr>
              <w:pStyle w:val="656"/>
              <w:jc w:val="right"/>
              <w:rPr>
                <w:rFonts w:hint="eastAsia" w:ascii="仿宋" w:hAnsi="仿宋" w:eastAsia="仿宋" w:cs="仿宋"/>
                <w:i w:val="0"/>
                <w:iCs w:val="0"/>
                <w:color w:val="000000"/>
                <w:sz w:val="28"/>
                <w:szCs w:val="28"/>
                <w:u w:val="none"/>
                <w:lang w:val="en-US" w:eastAsia="zh-CN"/>
              </w:rPr>
            </w:pPr>
            <w:r>
              <w:rPr>
                <w:rFonts w:hint="eastAsia" w:ascii="仿宋" w:hAnsi="仿宋" w:eastAsia="仿宋" w:cs="仿宋"/>
                <w:i w:val="0"/>
                <w:iCs w:val="0"/>
                <w:color w:val="000000"/>
                <w:sz w:val="28"/>
                <w:szCs w:val="28"/>
                <w:u w:val="none"/>
                <w:lang w:val="en-US" w:eastAsia="zh-CN"/>
              </w:rPr>
              <w:t xml:space="preserve">2000</w:t>
            </w:r>
            <w:r>
              <w:rPr>
                <w:rFonts w:hint="eastAsia" w:ascii="仿宋" w:hAnsi="仿宋" w:eastAsia="仿宋" w:cs="仿宋"/>
                <w:i w:val="0"/>
                <w:iCs w:val="0"/>
                <w:color w:val="000000"/>
                <w:sz w:val="28"/>
                <w:szCs w:val="28"/>
                <w:u w:val="none"/>
                <w:lang w:val="en-US" w:eastAsia="zh-CN"/>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lang w:val="en-US" w:eastAsia="zh-CN"/>
              </w:rPr>
            </w:pPr>
            <w:r>
              <w:rPr>
                <w:rFonts w:hint="eastAsia" w:ascii="仿宋" w:hAnsi="仿宋" w:eastAsia="仿宋" w:cs="仿宋"/>
                <w:i w:val="0"/>
                <w:iCs w:val="0"/>
                <w:color w:val="000000"/>
                <w:sz w:val="28"/>
                <w:szCs w:val="28"/>
                <w:u w:val="none"/>
                <w:lang w:val="en-US" w:eastAsia="zh-CN"/>
              </w:rPr>
              <w:t xml:space="preserve">2000</w:t>
            </w:r>
            <w:r>
              <w:rPr>
                <w:rFonts w:hint="eastAsia" w:ascii="仿宋" w:hAnsi="仿宋" w:eastAsia="仿宋" w:cs="仿宋"/>
                <w:i w:val="0"/>
                <w:iCs w:val="0"/>
                <w:color w:val="000000"/>
                <w:sz w:val="28"/>
                <w:szCs w:val="28"/>
                <w:u w:val="none"/>
                <w:lang w:val="en-US" w:eastAsia="zh-CN"/>
              </w:rPr>
            </w:r>
            <w:r/>
          </w:p>
        </w:tc>
      </w:tr>
      <w:tr>
        <w:trPr>
          <w:trHeight w:val="440"/>
        </w:trPr>
        <w:tc>
          <w:tcPr>
            <w:gridSpan w:val="6"/>
            <w:tcW w:w="7550"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分部小计</w:t>
            </w: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lang w:val="en-US" w:eastAsia="zh-CN"/>
              </w:rPr>
            </w:pPr>
            <w:r>
              <w:rPr>
                <w:rFonts w:hint="eastAsia" w:ascii="仿宋" w:hAnsi="仿宋" w:eastAsia="仿宋" w:cs="仿宋"/>
                <w:i w:val="0"/>
                <w:iCs w:val="0"/>
                <w:color w:val="000000"/>
                <w:sz w:val="28"/>
                <w:szCs w:val="28"/>
                <w:u w:val="none"/>
                <w:lang w:val="en-US" w:eastAsia="zh-CN"/>
              </w:rPr>
              <w:t xml:space="preserve">2000</w:t>
            </w:r>
            <w:r>
              <w:rPr>
                <w:rFonts w:hint="eastAsia" w:ascii="仿宋" w:hAnsi="仿宋" w:eastAsia="仿宋" w:cs="仿宋"/>
                <w:i w:val="0"/>
                <w:iCs w:val="0"/>
                <w:color w:val="000000"/>
                <w:sz w:val="28"/>
                <w:szCs w:val="28"/>
                <w:u w:val="none"/>
                <w:lang w:val="en-US" w:eastAsia="zh-CN"/>
              </w:rPr>
            </w:r>
            <w:r/>
          </w:p>
        </w:tc>
      </w:tr>
      <w:tr>
        <w:trPr>
          <w:trHeight w:val="440"/>
        </w:trPr>
        <w:tc>
          <w:tcPr>
            <w:gridSpan w:val="6"/>
            <w:tcW w:w="7550"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合    计</w:t>
            </w:r>
            <w:r>
              <w:rPr>
                <w:rFonts w:hint="eastAsia" w:ascii="仿宋" w:hAnsi="仿宋" w:eastAsia="仿宋" w:cs="仿宋"/>
                <w:i w:val="0"/>
                <w:iCs w:val="0"/>
                <w:color w:val="000000"/>
                <w:sz w:val="28"/>
                <w:szCs w:val="28"/>
                <w:u w:val="none"/>
              </w:rPr>
            </w:r>
            <w:r/>
          </w:p>
        </w:tc>
        <w:tc>
          <w:tcPr>
            <w:tcW w:w="761" w:type="dxa"/>
            <w:vAlign w:val="center"/>
            <w:textDirection w:val="lrTb"/>
            <w:noWrap w:val="false"/>
          </w:tcPr>
          <w:p>
            <w:pPr>
              <w:pStyle w:val="656"/>
              <w:jc w:val="right"/>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r>
        <w:trPr>
          <w:trHeight w:val="4580"/>
        </w:trPr>
        <w:tc>
          <w:tcPr>
            <w:gridSpan w:val="7"/>
            <w:tcW w:w="8907" w:type="dxa"/>
            <w:vAlign w:val="top"/>
            <w:textDirection w:val="lrTb"/>
            <w:noWrap w:val="false"/>
          </w:tcPr>
          <w:p>
            <w:pPr>
              <w:pStyle w:val="656"/>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标报价其他要求：1、各供应商按照本招标文件要求，由各供应商结合自身情况，充分考虑本工程特点，参考各种工程预算及费用定额、政策性文件等，自主报价，并最大限度地满足招标文件的要求，但不得低于成本；2、投标报价应是招标文件所确定的招标范围内的全部工作内容的价格体现，清单特征描述只是对清单特征的说明，并非清单一切工作内容，报价应包括供应商技术标中提出的所有工程内容及措施的费用。其应包括但不限于施工机械设备、劳务、管理、材料、安装、缺陷修补、临时设施费、总承包施工配合、维护、交通、利润、文明施工费、代理服务费、评委评</w:t>
            </w:r>
            <w:r>
              <w:rPr>
                <w:rFonts w:hint="eastAsia" w:ascii="仿宋" w:hAnsi="仿宋" w:eastAsia="仿宋" w:cs="仿宋"/>
                <w:i w:val="0"/>
                <w:iCs w:val="0"/>
                <w:color w:val="000000"/>
                <w:sz w:val="28"/>
                <w:szCs w:val="28"/>
                <w:u w:val="none"/>
                <w:lang w:val="en-US" w:eastAsia="zh-CN" w:bidi="ar"/>
              </w:rPr>
              <w:t xml:space="preserve">审费（按实计取）、有关部门检查及参观需配合所投入的费用、税金和合同包含的供应商所承担的风险、责任及政策性文件规定的各项所有费用；3、供应商的投标行为视为已充分调查、了解、核实场地现状及影响施工组织的限制性因素，并同意接受而准备履约合同，因履约合同所有约定而涉及可能发生的一切与此等因素相关的费用已在投标报价中包括，中标人不得以与此等相关的任何理由以任何方式向招标人要求任何形式的费用或工期补偿；4、投标报价中应包含自发包人提供的现场水源及电源接驳至供应商自身施工地点的一切费用；中标人的对材料存放场地、工作场所、</w:t>
            </w:r>
            <w:r>
              <w:rPr>
                <w:rFonts w:hint="eastAsia" w:ascii="仿宋" w:hAnsi="仿宋" w:eastAsia="仿宋" w:cs="仿宋"/>
                <w:i w:val="0"/>
                <w:iCs w:val="0"/>
                <w:color w:val="000000"/>
                <w:sz w:val="28"/>
                <w:szCs w:val="28"/>
                <w:u w:val="none"/>
                <w:lang w:val="en-US" w:eastAsia="zh-CN" w:bidi="ar"/>
              </w:rPr>
              <w:t xml:space="preserve">临时生活场地、临时水电等自行协调，中标人自行办理所有职能部门竣工备案手续，相关费用包含在本次报价中；5、投标报价须充分考虑停电、停水、二次搬运、施工场地不足、垃圾清运费、渣土费、所有涉及到的检测费及其他可能对施工造成的影响费用和工期变化风险，所有相关费用包含在本次报价中；6、施工期间必须完成采购人提供全费用清单内全部内容。后期不因全费用清单漏项、缺项调整增加工程总价，如施工期间中有全费用清单报价中未完成内容，结算时扣除。供应商的任何错漏、优惠、竞争性报价不得作为减轻责任、减少服务、增加收费、降低质量的理由。</w:t>
            </w:r>
            <w:r>
              <w:rPr>
                <w:rFonts w:hint="eastAsia" w:ascii="仿宋" w:hAnsi="仿宋" w:eastAsia="仿宋" w:cs="仿宋"/>
                <w:i w:val="0"/>
                <w:iCs w:val="0"/>
                <w:color w:val="000000"/>
                <w:sz w:val="28"/>
                <w:szCs w:val="28"/>
                <w:u w:val="none"/>
              </w:rPr>
            </w:r>
            <w:r/>
          </w:p>
        </w:tc>
      </w:tr>
    </w:tbl>
    <w:p>
      <w:pPr>
        <w:pStyle w:val="680"/>
        <w:ind w:firstLine="560"/>
        <w:spacing w:line="520" w:lineRule="exact"/>
        <w:rPr>
          <w:rFonts w:ascii="仿宋" w:hAnsi="仿宋" w:eastAsia="仿宋" w:cs="仿宋"/>
          <w:sz w:val="28"/>
          <w:szCs w:val="28"/>
          <w:u w:val="none"/>
          <w:lang w:val="en-US" w:eastAsia="zh-CN"/>
        </w:rPr>
      </w:pPr>
      <w:r>
        <w:rPr>
          <w:rFonts w:ascii="仿宋" w:hAnsi="仿宋" w:eastAsia="仿宋" w:cs="仿宋"/>
          <w:sz w:val="28"/>
          <w:szCs w:val="28"/>
          <w:u w:val="none"/>
          <w:lang w:val="en-US" w:eastAsia="zh-CN"/>
        </w:rPr>
      </w:r>
      <w:r/>
    </w:p>
    <w:p>
      <w:pPr>
        <w:pStyle w:val="656"/>
        <w:ind w:firstLine="1400"/>
        <w:spacing w:line="400" w:lineRule="exact"/>
        <w:rPr>
          <w:rFonts w:hint="eastAsia" w:ascii="仿宋" w:hAnsi="仿宋" w:eastAsia="仿宋" w:cs="仿宋"/>
          <w:b/>
          <w:bCs/>
          <w:color w:val="000000"/>
          <w:sz w:val="36"/>
          <w:highlight w:val="none"/>
        </w:rPr>
      </w:pPr>
      <w:r>
        <w:rPr>
          <w:rFonts w:hint="eastAsia" w:ascii="仿宋" w:hAnsi="仿宋" w:eastAsia="仿宋"/>
          <w:bCs/>
          <w:color w:val="000000"/>
          <w:sz w:val="28"/>
          <w:szCs w:val="28"/>
          <w:highlight w:val="none"/>
        </w:rPr>
        <w:br w:type="page" w:clear="all"/>
      </w:r>
      <w:r>
        <w:rPr>
          <w:rFonts w:hint="eastAsia" w:ascii="仿宋" w:hAnsi="仿宋" w:eastAsia="仿宋" w:cs="仿宋"/>
          <w:b/>
          <w:bCs/>
          <w:color w:val="000000"/>
          <w:sz w:val="36"/>
          <w:highlight w:val="none"/>
        </w:rPr>
        <w:t xml:space="preserve">第六章   投  标  文  件</w:t>
      </w:r>
      <w:r>
        <w:rPr>
          <w:rFonts w:hint="eastAsia" w:ascii="仿宋" w:hAnsi="仿宋" w:eastAsia="仿宋" w:cs="仿宋"/>
          <w:b/>
          <w:bCs/>
          <w:color w:val="000000"/>
          <w:sz w:val="36"/>
          <w:highlight w:val="none"/>
        </w:rPr>
      </w:r>
      <w:r/>
    </w:p>
    <w:p>
      <w:pPr>
        <w:pStyle w:val="680"/>
        <w:rPr>
          <w:rFonts w:hint="eastAsia" w:ascii="仿宋" w:hAnsi="仿宋" w:eastAsia="仿宋" w:cs="仿宋"/>
          <w:color w:val="000000"/>
          <w:sz w:val="44"/>
          <w:szCs w:val="44"/>
          <w:highlight w:val="none"/>
        </w:rPr>
      </w:pPr>
      <w:r>
        <w:rPr>
          <w:rFonts w:hint="eastAsia" w:ascii="仿宋" w:hAnsi="仿宋" w:eastAsia="仿宋" w:cs="仿宋"/>
          <w:color w:val="000000"/>
          <w:sz w:val="44"/>
          <w:szCs w:val="44"/>
          <w:highlight w:val="none"/>
        </w:rPr>
      </w:r>
      <w:r/>
    </w:p>
    <w:p>
      <w:pPr>
        <w:pStyle w:val="680"/>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680"/>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680"/>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680"/>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656"/>
        <w:ind w:firstLine="1084"/>
        <w:spacing w:line="400" w:lineRule="exact"/>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t xml:space="preserve">项目名称:</w:t>
      </w:r>
      <w:r>
        <w:rPr>
          <w:rFonts w:hint="eastAsia" w:ascii="仿宋" w:hAnsi="仿宋" w:eastAsia="仿宋" w:cs="仿宋"/>
          <w:b/>
          <w:bCs/>
          <w:color w:val="000000"/>
          <w:sz w:val="36"/>
          <w:highlight w:val="none"/>
        </w:rPr>
      </w:r>
      <w:r/>
    </w:p>
    <w:p>
      <w:pPr>
        <w:pStyle w:val="680"/>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680"/>
        <w:ind w:firstLine="1066"/>
        <w:rPr>
          <w:rFonts w:hint="eastAsia" w:ascii="仿宋" w:hAnsi="仿宋" w:eastAsia="仿宋" w:cs="仿宋"/>
          <w:b/>
          <w:color w:val="000000"/>
          <w:sz w:val="36"/>
          <w:szCs w:val="24"/>
          <w:highlight w:val="none"/>
        </w:rPr>
      </w:pPr>
      <w:r>
        <w:rPr>
          <w:rFonts w:hint="eastAsia" w:ascii="仿宋" w:hAnsi="仿宋" w:eastAsia="仿宋" w:cs="仿宋"/>
          <w:b/>
          <w:color w:val="000000"/>
          <w:sz w:val="36"/>
          <w:szCs w:val="24"/>
          <w:highlight w:val="none"/>
        </w:rPr>
      </w:r>
      <w:r/>
    </w:p>
    <w:p>
      <w:pPr>
        <w:pStyle w:val="680"/>
        <w:ind w:firstLine="1066"/>
        <w:rPr>
          <w:rFonts w:hint="eastAsia" w:ascii="仿宋" w:hAnsi="仿宋" w:eastAsia="仿宋" w:cs="仿宋"/>
          <w:b/>
          <w:color w:val="000000"/>
          <w:sz w:val="36"/>
          <w:szCs w:val="24"/>
          <w:highlight w:val="none"/>
        </w:rPr>
      </w:pPr>
      <w:r>
        <w:rPr>
          <w:rFonts w:hint="eastAsia" w:ascii="仿宋" w:hAnsi="仿宋" w:eastAsia="仿宋" w:cs="仿宋"/>
          <w:b/>
          <w:color w:val="000000"/>
          <w:sz w:val="36"/>
          <w:szCs w:val="24"/>
          <w:highlight w:val="none"/>
        </w:rPr>
      </w:r>
      <w:r/>
    </w:p>
    <w:p>
      <w:pPr>
        <w:pStyle w:val="680"/>
        <w:ind w:firstLine="1066"/>
        <w:rPr>
          <w:rFonts w:hint="eastAsia" w:ascii="仿宋" w:hAnsi="仿宋" w:eastAsia="仿宋" w:cs="仿宋"/>
          <w:b/>
          <w:color w:val="000000"/>
          <w:sz w:val="36"/>
          <w:szCs w:val="24"/>
          <w:highlight w:val="none"/>
        </w:rPr>
      </w:pPr>
      <w:r>
        <w:rPr>
          <w:rFonts w:hint="eastAsia" w:ascii="仿宋" w:hAnsi="仿宋" w:eastAsia="仿宋" w:cs="仿宋"/>
          <w:b/>
          <w:color w:val="000000"/>
          <w:sz w:val="36"/>
          <w:szCs w:val="24"/>
          <w:highlight w:val="none"/>
        </w:rPr>
      </w:r>
      <w:r/>
    </w:p>
    <w:p>
      <w:pPr>
        <w:pStyle w:val="680"/>
        <w:ind w:firstLine="1066"/>
        <w:rPr>
          <w:rFonts w:hint="eastAsia" w:ascii="仿宋" w:hAnsi="仿宋" w:eastAsia="仿宋" w:cs="仿宋"/>
          <w:b/>
          <w:color w:val="000000"/>
          <w:sz w:val="36"/>
          <w:szCs w:val="24"/>
          <w:highlight w:val="none"/>
        </w:rPr>
      </w:pPr>
      <w:r>
        <w:rPr>
          <w:rFonts w:hint="eastAsia" w:ascii="仿宋" w:hAnsi="仿宋" w:eastAsia="仿宋" w:cs="仿宋"/>
          <w:b/>
          <w:color w:val="000000"/>
          <w:sz w:val="36"/>
          <w:szCs w:val="24"/>
          <w:highlight w:val="none"/>
        </w:rPr>
      </w:r>
      <w:r/>
    </w:p>
    <w:p>
      <w:pPr>
        <w:pStyle w:val="680"/>
        <w:ind w:firstLine="1066"/>
        <w:rPr>
          <w:rFonts w:hint="eastAsia" w:ascii="仿宋" w:hAnsi="仿宋" w:eastAsia="仿宋" w:cs="仿宋"/>
          <w:b/>
          <w:color w:val="000000"/>
          <w:sz w:val="36"/>
          <w:szCs w:val="24"/>
          <w:highlight w:val="none"/>
        </w:rPr>
      </w:pPr>
      <w:r>
        <w:rPr>
          <w:rFonts w:hint="eastAsia" w:ascii="仿宋" w:hAnsi="仿宋" w:eastAsia="仿宋" w:cs="仿宋"/>
          <w:b/>
          <w:color w:val="000000"/>
          <w:sz w:val="36"/>
          <w:szCs w:val="24"/>
          <w:highlight w:val="none"/>
        </w:rPr>
        <w:t xml:space="preserve">项目编号:</w:t>
      </w:r>
      <w:r>
        <w:rPr>
          <w:rFonts w:hint="eastAsia" w:ascii="仿宋" w:hAnsi="仿宋" w:eastAsia="仿宋" w:cs="仿宋"/>
          <w:b/>
          <w:color w:val="000000"/>
          <w:sz w:val="36"/>
          <w:szCs w:val="24"/>
          <w:highlight w:val="none"/>
        </w:rPr>
      </w:r>
      <w:r/>
    </w:p>
    <w:p>
      <w:pPr>
        <w:pStyle w:val="656"/>
        <w:spacing w:line="400" w:lineRule="exact"/>
        <w:rPr>
          <w:rFonts w:hint="eastAsia" w:ascii="仿宋" w:hAnsi="仿宋" w:eastAsia="仿宋" w:cs="仿宋"/>
          <w:color w:val="000000"/>
          <w:sz w:val="32"/>
          <w:szCs w:val="20"/>
          <w:highlight w:val="none"/>
        </w:rPr>
      </w:pPr>
      <w:r>
        <w:rPr>
          <w:rFonts w:hint="eastAsia" w:ascii="仿宋" w:hAnsi="仿宋" w:eastAsia="仿宋" w:cs="仿宋"/>
          <w:color w:val="000000"/>
          <w:sz w:val="32"/>
          <w:szCs w:val="20"/>
          <w:highlight w:val="none"/>
        </w:rPr>
      </w:r>
      <w:r/>
    </w:p>
    <w:p>
      <w:pPr>
        <w:pStyle w:val="656"/>
        <w:spacing w:line="400" w:lineRule="exact"/>
        <w:rPr>
          <w:rFonts w:hint="eastAsia" w:ascii="仿宋" w:hAnsi="仿宋" w:eastAsia="仿宋" w:cs="仿宋"/>
          <w:color w:val="000000"/>
          <w:sz w:val="32"/>
          <w:szCs w:val="20"/>
          <w:highlight w:val="none"/>
        </w:rPr>
      </w:pPr>
      <w:r>
        <w:rPr>
          <w:rFonts w:hint="eastAsia" w:ascii="仿宋" w:hAnsi="仿宋" w:eastAsia="仿宋" w:cs="仿宋"/>
          <w:color w:val="000000"/>
          <w:sz w:val="32"/>
          <w:szCs w:val="20"/>
          <w:highlight w:val="none"/>
        </w:rPr>
      </w:r>
      <w:r/>
    </w:p>
    <w:p>
      <w:pPr>
        <w:pStyle w:val="656"/>
        <w:spacing w:line="400" w:lineRule="exact"/>
        <w:rPr>
          <w:rFonts w:hint="eastAsia" w:ascii="仿宋" w:hAnsi="仿宋" w:eastAsia="仿宋" w:cs="仿宋"/>
          <w:color w:val="000000"/>
          <w:sz w:val="32"/>
          <w:szCs w:val="20"/>
          <w:highlight w:val="none"/>
        </w:rPr>
      </w:pPr>
      <w:r>
        <w:rPr>
          <w:rFonts w:hint="eastAsia" w:ascii="仿宋" w:hAnsi="仿宋" w:eastAsia="仿宋" w:cs="仿宋"/>
          <w:color w:val="000000"/>
          <w:sz w:val="32"/>
          <w:szCs w:val="20"/>
          <w:highlight w:val="none"/>
        </w:rPr>
      </w:r>
      <w:r/>
    </w:p>
    <w:p>
      <w:pPr>
        <w:pStyle w:val="656"/>
        <w:spacing w:line="400" w:lineRule="exact"/>
        <w:rPr>
          <w:rFonts w:hint="eastAsia" w:ascii="仿宋" w:hAnsi="仿宋" w:eastAsia="仿宋" w:cs="仿宋"/>
          <w:color w:val="000000"/>
          <w:sz w:val="32"/>
          <w:szCs w:val="20"/>
          <w:highlight w:val="none"/>
        </w:rPr>
      </w:pPr>
      <w:r>
        <w:rPr>
          <w:rFonts w:hint="eastAsia" w:ascii="仿宋" w:hAnsi="仿宋" w:eastAsia="仿宋" w:cs="仿宋"/>
          <w:color w:val="000000"/>
          <w:sz w:val="32"/>
          <w:szCs w:val="20"/>
          <w:highlight w:val="none"/>
        </w:rPr>
      </w:r>
      <w:r/>
    </w:p>
    <w:p>
      <w:pPr>
        <w:pStyle w:val="656"/>
        <w:spacing w:line="400" w:lineRule="exact"/>
        <w:rPr>
          <w:rFonts w:hint="eastAsia" w:ascii="仿宋" w:hAnsi="仿宋" w:eastAsia="仿宋" w:cs="仿宋"/>
          <w:color w:val="000000"/>
          <w:sz w:val="32"/>
          <w:szCs w:val="20"/>
          <w:highlight w:val="none"/>
        </w:rPr>
      </w:pPr>
      <w:r>
        <w:rPr>
          <w:rFonts w:hint="eastAsia" w:ascii="仿宋" w:hAnsi="仿宋" w:eastAsia="仿宋" w:cs="仿宋"/>
          <w:color w:val="000000"/>
          <w:sz w:val="32"/>
          <w:szCs w:val="20"/>
          <w:highlight w:val="none"/>
        </w:rPr>
      </w:r>
      <w:r/>
    </w:p>
    <w:p>
      <w:pPr>
        <w:pStyle w:val="656"/>
        <w:spacing w:line="400" w:lineRule="exact"/>
        <w:rPr>
          <w:rFonts w:hint="eastAsia" w:ascii="仿宋" w:hAnsi="仿宋" w:eastAsia="仿宋" w:cs="仿宋"/>
          <w:color w:val="000000"/>
          <w:sz w:val="32"/>
          <w:szCs w:val="20"/>
          <w:highlight w:val="none"/>
        </w:rPr>
      </w:pPr>
      <w:r>
        <w:rPr>
          <w:rFonts w:hint="eastAsia" w:ascii="仿宋" w:hAnsi="仿宋" w:eastAsia="仿宋" w:cs="仿宋"/>
          <w:color w:val="000000"/>
          <w:sz w:val="32"/>
          <w:szCs w:val="20"/>
          <w:highlight w:val="none"/>
        </w:rPr>
      </w:r>
      <w:r/>
    </w:p>
    <w:p>
      <w:pPr>
        <w:pStyle w:val="656"/>
        <w:ind w:firstLine="1066"/>
        <w:spacing w:line="400" w:lineRule="exact"/>
        <w:rPr>
          <w:rFonts w:hint="eastAsia" w:ascii="仿宋" w:hAnsi="仿宋" w:eastAsia="仿宋" w:cs="仿宋"/>
          <w:b/>
          <w:bCs/>
          <w:color w:val="000000"/>
          <w:sz w:val="32"/>
          <w:highlight w:val="none"/>
        </w:rPr>
      </w:pPr>
      <w:r>
        <w:rPr>
          <w:rFonts w:hint="eastAsia" w:ascii="仿宋" w:hAnsi="仿宋" w:eastAsia="仿宋" w:cs="仿宋"/>
          <w:b/>
          <w:bCs/>
          <w:color w:val="000000"/>
          <w:sz w:val="36"/>
          <w:highlight w:val="none"/>
        </w:rPr>
        <w:t xml:space="preserve">投 标 人:</w:t>
      </w:r>
      <w:r>
        <w:rPr>
          <w:rFonts w:hint="eastAsia" w:ascii="仿宋" w:hAnsi="仿宋" w:eastAsia="仿宋" w:cs="仿宋"/>
          <w:b/>
          <w:bCs/>
          <w:color w:val="000000"/>
          <w:sz w:val="32"/>
          <w:highlight w:val="none"/>
        </w:rPr>
      </w:r>
      <w:r/>
    </w:p>
    <w:p>
      <w:pPr>
        <w:pStyle w:val="680"/>
        <w:ind w:firstLine="1904"/>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680"/>
        <w:ind w:firstLine="1904"/>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680"/>
        <w:ind w:firstLine="1904"/>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680"/>
        <w:ind w:firstLine="1904"/>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680"/>
        <w:ind w:firstLine="1904"/>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680"/>
        <w:ind w:firstLine="1904"/>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680"/>
        <w:ind w:firstLine="1904"/>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680"/>
        <w:ind w:firstLine="2103"/>
        <w:rPr>
          <w:rFonts w:hint="eastAsia" w:ascii="仿宋" w:hAnsi="仿宋" w:eastAsia="仿宋" w:cs="仿宋"/>
          <w:b/>
          <w:color w:val="000000"/>
          <w:sz w:val="32"/>
          <w:highlight w:val="none"/>
        </w:rPr>
      </w:pPr>
      <w:r>
        <w:rPr>
          <w:rFonts w:hint="eastAsia" w:ascii="仿宋" w:hAnsi="仿宋" w:eastAsia="仿宋" w:cs="仿宋"/>
          <w:b/>
          <w:color w:val="000000"/>
          <w:sz w:val="36"/>
          <w:szCs w:val="24"/>
          <w:highlight w:val="none"/>
        </w:rPr>
        <w:t xml:space="preserve">二0二</w:t>
      </w:r>
      <w:r>
        <w:rPr>
          <w:rFonts w:hint="eastAsia" w:ascii="仿宋" w:hAnsi="仿宋" w:eastAsia="仿宋" w:cs="仿宋"/>
          <w:b/>
          <w:color w:val="000000"/>
          <w:sz w:val="36"/>
          <w:szCs w:val="24"/>
          <w:highlight w:val="none"/>
          <w:lang w:val="en-US" w:eastAsia="zh-CN"/>
        </w:rPr>
        <w:t xml:space="preserve">六</w:t>
      </w:r>
      <w:r>
        <w:rPr>
          <w:rFonts w:hint="eastAsia" w:ascii="仿宋" w:hAnsi="仿宋" w:eastAsia="仿宋" w:cs="仿宋"/>
          <w:b/>
          <w:color w:val="000000"/>
          <w:sz w:val="36"/>
          <w:szCs w:val="24"/>
          <w:highlight w:val="none"/>
        </w:rPr>
        <w:t xml:space="preserve">年    月    日</w:t>
      </w:r>
      <w:r>
        <w:rPr>
          <w:rFonts w:hint="eastAsia" w:ascii="仿宋" w:hAnsi="仿宋" w:eastAsia="仿宋" w:cs="仿宋"/>
          <w:b/>
          <w:color w:val="000000"/>
          <w:sz w:val="32"/>
          <w:highlight w:val="none"/>
        </w:rPr>
      </w:r>
      <w:r/>
    </w:p>
    <w:p>
      <w:pPr>
        <w:pStyle w:val="656"/>
        <w:spacing w:line="600" w:lineRule="exact"/>
        <w:rPr>
          <w:rFonts w:eastAsia="方正仿宋_GBK"/>
          <w:b/>
          <w:bCs/>
          <w:color w:val="000000"/>
          <w:sz w:val="28"/>
          <w:szCs w:val="28"/>
          <w:highlight w:val="none"/>
          <w:lang w:val="zh-CN"/>
        </w:rPr>
      </w:pPr>
      <w:r>
        <w:rPr>
          <w:rFonts w:eastAsia="方正仿宋_GBK"/>
          <w:b/>
          <w:bCs/>
          <w:color w:val="000000"/>
          <w:sz w:val="28"/>
          <w:szCs w:val="28"/>
          <w:highlight w:val="none"/>
          <w:lang w:val="zh-CN"/>
        </w:rPr>
      </w:r>
      <w:r/>
    </w:p>
    <w:p>
      <w:pPr>
        <w:pStyle w:val="680"/>
        <w:ind w:firstLine="2875"/>
        <w:spacing w:line="640" w:lineRule="exact"/>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br w:type="page" w:clear="all"/>
      </w:r>
      <w:r>
        <w:rPr>
          <w:rFonts w:hint="eastAsia" w:ascii="仿宋" w:hAnsi="仿宋" w:eastAsia="仿宋"/>
          <w:b/>
          <w:color w:val="000000"/>
          <w:sz w:val="32"/>
          <w:szCs w:val="32"/>
          <w:highlight w:val="none"/>
        </w:rPr>
        <w:t xml:space="preserve">一、</w:t>
      </w:r>
      <w:r>
        <w:rPr>
          <w:rFonts w:hint="eastAsia" w:ascii="仿宋" w:hAnsi="仿宋" w:eastAsia="仿宋"/>
          <w:b/>
          <w:color w:val="000000"/>
          <w:sz w:val="32"/>
          <w:szCs w:val="32"/>
          <w:highlight w:val="none"/>
          <w:lang w:val="en-US" w:eastAsia="zh-CN"/>
        </w:rPr>
        <w:t xml:space="preserve">磋商</w:t>
      </w:r>
      <w:r>
        <w:rPr>
          <w:rFonts w:hint="eastAsia" w:ascii="仿宋" w:hAnsi="仿宋" w:eastAsia="仿宋"/>
          <w:b/>
          <w:color w:val="000000"/>
          <w:sz w:val="32"/>
          <w:szCs w:val="32"/>
          <w:highlight w:val="none"/>
        </w:rPr>
        <w:t xml:space="preserve">函</w:t>
      </w:r>
      <w:r>
        <w:rPr>
          <w:rFonts w:hint="eastAsia" w:ascii="仿宋" w:hAnsi="仿宋" w:eastAsia="仿宋"/>
          <w:b/>
          <w:color w:val="000000"/>
          <w:sz w:val="32"/>
          <w:szCs w:val="32"/>
          <w:highlight w:val="none"/>
        </w:rPr>
      </w:r>
      <w:r/>
    </w:p>
    <w:p>
      <w:pPr>
        <w:pStyle w:val="680"/>
        <w:spacing w:line="640" w:lineRule="exact"/>
        <w:rPr>
          <w:rFonts w:hint="eastAsia" w:ascii="仿宋" w:hAnsi="仿宋" w:eastAsia="仿宋"/>
          <w:color w:val="000000"/>
          <w:sz w:val="28"/>
          <w:szCs w:val="24"/>
          <w:highlight w:val="none"/>
        </w:rPr>
      </w:pPr>
      <w:r>
        <w:rPr>
          <w:rFonts w:hint="eastAsia" w:ascii="仿宋" w:hAnsi="仿宋" w:eastAsia="仿宋"/>
          <w:color w:val="000000"/>
          <w:sz w:val="28"/>
          <w:szCs w:val="24"/>
          <w:highlight w:val="none"/>
          <w:lang w:eastAsia="zh-CN"/>
        </w:rPr>
        <w:t xml:space="preserve">（</w:t>
      </w:r>
      <w:r>
        <w:rPr>
          <w:rFonts w:hint="eastAsia" w:ascii="仿宋" w:hAnsi="仿宋" w:eastAsia="仿宋"/>
          <w:color w:val="000000"/>
          <w:sz w:val="28"/>
          <w:szCs w:val="24"/>
          <w:highlight w:val="none"/>
          <w:lang w:val="en-US" w:eastAsia="zh-CN"/>
        </w:rPr>
        <w:t xml:space="preserve">采购人</w:t>
      </w:r>
      <w:r>
        <w:rPr>
          <w:rFonts w:hint="eastAsia" w:ascii="仿宋" w:hAnsi="仿宋" w:eastAsia="仿宋"/>
          <w:color w:val="000000"/>
          <w:sz w:val="28"/>
          <w:szCs w:val="24"/>
          <w:highlight w:val="none"/>
          <w:lang w:eastAsia="zh-CN"/>
        </w:rPr>
        <w:t xml:space="preserve">）</w:t>
      </w:r>
      <w:r>
        <w:rPr>
          <w:rFonts w:hint="eastAsia" w:ascii="仿宋" w:hAnsi="仿宋" w:eastAsia="仿宋"/>
          <w:color w:val="000000"/>
          <w:sz w:val="28"/>
          <w:szCs w:val="24"/>
          <w:highlight w:val="none"/>
        </w:rPr>
        <w:t xml:space="preserve">:</w:t>
      </w:r>
      <w:r>
        <w:rPr>
          <w:rFonts w:hint="eastAsia" w:ascii="仿宋" w:hAnsi="仿宋" w:eastAsia="仿宋"/>
          <w:color w:val="000000"/>
          <w:sz w:val="28"/>
          <w:szCs w:val="24"/>
          <w:highlight w:val="none"/>
        </w:rPr>
      </w:r>
      <w:r/>
    </w:p>
    <w:p>
      <w:pPr>
        <w:pStyle w:val="739"/>
        <w:ind w:firstLine="700"/>
        <w:spacing w:before="0" w:after="0" w:line="64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关于</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采购项目（项目编号:</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磋商</w:t>
      </w:r>
      <w:r>
        <w:rPr>
          <w:rFonts w:hint="eastAsia" w:ascii="仿宋" w:hAnsi="仿宋" w:eastAsia="仿宋"/>
          <w:color w:val="000000"/>
          <w:sz w:val="28"/>
          <w:szCs w:val="28"/>
          <w:highlight w:val="none"/>
        </w:rPr>
        <w:t xml:space="preserve">文件（包括更正公告、如果有的话）收悉，我们经详细审阅和研究，现决定参加</w:t>
      </w:r>
      <w:r>
        <w:rPr>
          <w:rFonts w:hint="eastAsia" w:ascii="仿宋" w:hAnsi="仿宋" w:eastAsia="仿宋"/>
          <w:color w:val="000000"/>
          <w:sz w:val="28"/>
          <w:szCs w:val="28"/>
          <w:highlight w:val="none"/>
          <w:lang w:val="en-US" w:eastAsia="zh-CN"/>
        </w:rPr>
        <w:t xml:space="preserve">磋商</w:t>
      </w:r>
      <w:r>
        <w:rPr>
          <w:rFonts w:hint="eastAsia" w:ascii="仿宋" w:hAnsi="仿宋" w:eastAsia="仿宋"/>
          <w:color w:val="000000"/>
          <w:sz w:val="28"/>
          <w:szCs w:val="28"/>
          <w:highlight w:val="none"/>
        </w:rPr>
        <w:t xml:space="preserve">。同时，正式授权下述签字人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（姓名和职务）代表</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供应商</w:t>
      </w:r>
      <w:r>
        <w:rPr>
          <w:rFonts w:hint="eastAsia" w:ascii="仿宋" w:hAnsi="仿宋" w:eastAsia="仿宋"/>
          <w:color w:val="000000"/>
          <w:sz w:val="28"/>
          <w:szCs w:val="28"/>
          <w:highlight w:val="none"/>
        </w:rPr>
        <w:t xml:space="preserve">单位名称），</w:t>
      </w:r>
      <w:r>
        <w:rPr>
          <w:rFonts w:hint="eastAsia" w:ascii="仿宋" w:hAnsi="仿宋" w:eastAsia="仿宋"/>
          <w:color w:val="000000"/>
          <w:sz w:val="28"/>
          <w:szCs w:val="28"/>
          <w:highlight w:val="none"/>
        </w:rPr>
        <w:t xml:space="preserve">全权处理本次项目</w:t>
      </w:r>
      <w:r>
        <w:rPr>
          <w:rFonts w:hint="eastAsia" w:ascii="仿宋" w:hAnsi="仿宋" w:eastAsia="仿宋"/>
          <w:color w:val="000000"/>
          <w:sz w:val="28"/>
          <w:szCs w:val="28"/>
          <w:highlight w:val="none"/>
          <w:lang w:val="en-US" w:eastAsia="zh-CN"/>
        </w:rPr>
        <w:t xml:space="preserve">磋商</w:t>
      </w:r>
      <w:r>
        <w:rPr>
          <w:rFonts w:hint="eastAsia" w:ascii="仿宋" w:hAnsi="仿宋" w:eastAsia="仿宋"/>
          <w:color w:val="000000"/>
          <w:sz w:val="28"/>
          <w:szCs w:val="28"/>
          <w:highlight w:val="none"/>
        </w:rPr>
        <w:t xml:space="preserve">的有关事宜。</w:t>
      </w:r>
      <w:r>
        <w:rPr>
          <w:rFonts w:hint="eastAsia" w:ascii="仿宋" w:hAnsi="仿宋" w:eastAsia="仿宋"/>
          <w:color w:val="000000"/>
          <w:sz w:val="28"/>
          <w:szCs w:val="28"/>
          <w:highlight w:val="none"/>
        </w:rPr>
      </w:r>
      <w:r/>
    </w:p>
    <w:p>
      <w:pPr>
        <w:pStyle w:val="656"/>
        <w:ind w:firstLine="560"/>
        <w:spacing w:line="640" w:lineRule="exact"/>
        <w:rPr>
          <w:rFonts w:hint="eastAsia" w:ascii="仿宋" w:hAnsi="仿宋" w:eastAsia="仿宋"/>
          <w:color w:val="000000"/>
          <w:sz w:val="28"/>
          <w:szCs w:val="28"/>
          <w:highlight w:val="none"/>
        </w:rPr>
      </w:pPr>
      <w:r>
        <w:rPr>
          <w:rFonts w:hint="eastAsia" w:ascii="仿宋" w:hAnsi="仿宋" w:eastAsia="仿宋"/>
          <w:color w:val="000000"/>
          <w:sz w:val="28"/>
          <w:highlight w:val="none"/>
        </w:rPr>
        <w:t xml:space="preserve">1、</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rPr>
          <w:rFonts w:hint="eastAsia" w:ascii="仿宋" w:hAnsi="仿宋" w:eastAsia="仿宋"/>
          <w:color w:val="000000"/>
          <w:sz w:val="28"/>
          <w:szCs w:val="28"/>
          <w:highlight w:val="none"/>
        </w:rPr>
      </w:r>
      <w:r/>
    </w:p>
    <w:p>
      <w:pPr>
        <w:pStyle w:val="656"/>
        <w:ind w:firstLine="560"/>
        <w:spacing w:line="64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color w:val="000000"/>
          <w:sz w:val="28"/>
          <w:highlight w:val="none"/>
        </w:rPr>
      </w:r>
      <w:r/>
    </w:p>
    <w:p>
      <w:pPr>
        <w:pStyle w:val="739"/>
        <w:ind w:firstLine="560"/>
        <w:spacing w:before="0" w:after="0" w:line="64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3、我们接受招标文件的所有的条款和规定。</w:t>
      </w:r>
      <w:r>
        <w:rPr>
          <w:rFonts w:hint="eastAsia" w:ascii="仿宋" w:hAnsi="仿宋" w:eastAsia="仿宋"/>
          <w:color w:val="000000"/>
          <w:sz w:val="28"/>
          <w:szCs w:val="28"/>
          <w:highlight w:val="none"/>
        </w:rPr>
      </w:r>
      <w:r/>
    </w:p>
    <w:p>
      <w:pPr>
        <w:pStyle w:val="739"/>
        <w:ind w:firstLine="560"/>
        <w:spacing w:before="0" w:after="0" w:line="64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4、我们同意按照招标文件第二章第1</w:t>
      </w:r>
      <w:r>
        <w:rPr>
          <w:rFonts w:hint="eastAsia" w:ascii="仿宋" w:hAnsi="仿宋" w:eastAsia="仿宋"/>
          <w:color w:val="000000"/>
          <w:sz w:val="28"/>
          <w:szCs w:val="28"/>
          <w:highlight w:val="none"/>
          <w:lang w:val="en-US" w:eastAsia="zh-CN"/>
        </w:rPr>
        <w:t xml:space="preserve">7</w:t>
      </w:r>
      <w:r>
        <w:rPr>
          <w:rFonts w:hint="eastAsia" w:ascii="仿宋" w:hAnsi="仿宋" w:eastAsia="仿宋"/>
          <w:color w:val="000000"/>
          <w:sz w:val="28"/>
          <w:szCs w:val="28"/>
          <w:highlight w:val="none"/>
        </w:rPr>
        <w:t xml:space="preserve">条的规定，本</w:t>
      </w:r>
      <w:r>
        <w:rPr>
          <w:rFonts w:hint="eastAsia" w:ascii="仿宋" w:hAnsi="仿宋" w:eastAsia="仿宋"/>
          <w:color w:val="000000"/>
          <w:sz w:val="28"/>
          <w:szCs w:val="28"/>
          <w:highlight w:val="none"/>
          <w:lang w:eastAsia="zh-CN"/>
        </w:rPr>
        <w:t xml:space="preserve">响应文件</w:t>
      </w:r>
      <w:r>
        <w:rPr>
          <w:rFonts w:hint="eastAsia" w:ascii="仿宋" w:hAnsi="仿宋" w:eastAsia="仿宋"/>
          <w:color w:val="000000"/>
          <w:sz w:val="28"/>
          <w:szCs w:val="28"/>
          <w:highlight w:val="none"/>
        </w:rPr>
        <w:t xml:space="preserve">的有效期为从开标之日期起计算的六十天，在此期间，本</w:t>
      </w:r>
      <w:r>
        <w:rPr>
          <w:rFonts w:hint="eastAsia" w:ascii="仿宋" w:hAnsi="仿宋" w:eastAsia="仿宋"/>
          <w:color w:val="000000"/>
          <w:sz w:val="28"/>
          <w:szCs w:val="28"/>
          <w:highlight w:val="none"/>
          <w:lang w:eastAsia="zh-CN"/>
        </w:rPr>
        <w:t xml:space="preserve">响应文件</w:t>
      </w:r>
      <w:r>
        <w:rPr>
          <w:rFonts w:hint="eastAsia" w:ascii="仿宋" w:hAnsi="仿宋" w:eastAsia="仿宋"/>
          <w:color w:val="000000"/>
          <w:sz w:val="28"/>
          <w:szCs w:val="28"/>
          <w:highlight w:val="none"/>
        </w:rPr>
        <w:t xml:space="preserve">将始终对我们具有约束力，并可随时被接受。如果我们中标，本</w:t>
      </w:r>
      <w:r>
        <w:rPr>
          <w:rFonts w:hint="eastAsia" w:ascii="仿宋" w:hAnsi="仿宋" w:eastAsia="仿宋"/>
          <w:color w:val="000000"/>
          <w:sz w:val="28"/>
          <w:szCs w:val="28"/>
          <w:highlight w:val="none"/>
          <w:lang w:eastAsia="zh-CN"/>
        </w:rPr>
        <w:t xml:space="preserve">响应文件</w:t>
      </w:r>
      <w:r>
        <w:rPr>
          <w:rFonts w:hint="eastAsia" w:ascii="仿宋" w:hAnsi="仿宋" w:eastAsia="仿宋"/>
          <w:color w:val="000000"/>
          <w:sz w:val="28"/>
          <w:szCs w:val="28"/>
          <w:highlight w:val="none"/>
        </w:rPr>
        <w:t xml:space="preserve">在此期间之后将继续保持有效。</w:t>
      </w:r>
      <w:r>
        <w:rPr>
          <w:rFonts w:hint="eastAsia" w:ascii="仿宋" w:hAnsi="仿宋" w:eastAsia="仿宋"/>
          <w:color w:val="000000"/>
          <w:sz w:val="28"/>
          <w:szCs w:val="28"/>
          <w:highlight w:val="none"/>
        </w:rPr>
      </w:r>
      <w:r/>
    </w:p>
    <w:p>
      <w:pPr>
        <w:pStyle w:val="739"/>
        <w:ind w:firstLine="560"/>
        <w:spacing w:before="0" w:after="0" w:line="64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5、我们理解，你们无义务必须接受</w:t>
      </w:r>
      <w:r>
        <w:rPr>
          <w:rFonts w:hint="eastAsia" w:ascii="仿宋" w:hAnsi="仿宋" w:eastAsia="仿宋"/>
          <w:color w:val="000000"/>
          <w:sz w:val="28"/>
          <w:szCs w:val="28"/>
          <w:highlight w:val="none"/>
        </w:rPr>
        <w:t xml:space="preserve">投标价最低的投标</w:t>
      </w:r>
      <w:r>
        <w:rPr>
          <w:rFonts w:hint="eastAsia" w:ascii="仿宋" w:hAnsi="仿宋" w:eastAsia="仿宋"/>
          <w:color w:val="000000"/>
          <w:sz w:val="28"/>
          <w:szCs w:val="28"/>
          <w:highlight w:val="none"/>
        </w:rPr>
        <w:t xml:space="preserve">。同时也理解你们不承担我们本次投标的费用。</w:t>
      </w:r>
      <w:r>
        <w:rPr>
          <w:rFonts w:hint="eastAsia" w:ascii="仿宋" w:hAnsi="仿宋" w:eastAsia="仿宋"/>
          <w:color w:val="000000"/>
          <w:sz w:val="28"/>
          <w:szCs w:val="28"/>
          <w:highlight w:val="none"/>
        </w:rPr>
      </w:r>
      <w:r/>
    </w:p>
    <w:p>
      <w:pPr>
        <w:pStyle w:val="739"/>
        <w:ind w:firstLine="560"/>
        <w:spacing w:before="0" w:after="0" w:line="640" w:lineRule="exact"/>
        <w:rPr>
          <w:rFonts w:hint="eastAsia" w:ascii="仿宋" w:hAnsi="仿宋" w:eastAsia="仿宋"/>
          <w:color w:val="000000"/>
          <w:sz w:val="28"/>
          <w:szCs w:val="28"/>
          <w:highlight w:val="none"/>
        </w:rPr>
      </w:pPr>
      <w:r>
        <w:rPr>
          <w:rFonts w:hint="eastAsia" w:ascii="仿宋" w:hAnsi="仿宋" w:eastAsia="仿宋"/>
          <w:color w:val="000000"/>
          <w:sz w:val="28"/>
          <w:highlight w:val="none"/>
        </w:rPr>
        <w:t xml:space="preserve">6、我们同意向贵方提供贵方可能要求的与投标有关的任何证据或资料，并保证所提供的都是真实的、准确的。</w:t>
      </w:r>
      <w:r>
        <w:rPr>
          <w:rFonts w:hint="eastAsia" w:ascii="仿宋" w:hAnsi="仿宋" w:eastAsia="仿宋"/>
          <w:color w:val="000000"/>
          <w:sz w:val="28"/>
          <w:szCs w:val="28"/>
          <w:highlight w:val="none"/>
        </w:rPr>
      </w:r>
      <w:r/>
    </w:p>
    <w:p>
      <w:pPr>
        <w:pStyle w:val="739"/>
        <w:ind w:firstLine="560"/>
        <w:spacing w:before="0" w:after="0" w:line="64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color w:val="000000"/>
          <w:sz w:val="28"/>
          <w:szCs w:val="28"/>
          <w:highlight w:val="none"/>
        </w:rPr>
      </w:r>
      <w:r/>
    </w:p>
    <w:p>
      <w:pPr>
        <w:pStyle w:val="739"/>
        <w:ind w:right="560" w:firstLine="2940"/>
        <w:spacing w:before="0" w:after="0" w:line="640" w:lineRule="exact"/>
        <w:rPr>
          <w:rFonts w:hint="eastAsia" w:ascii="仿宋" w:hAnsi="仿宋" w:eastAsia="仿宋"/>
          <w:color w:val="000000"/>
          <w:sz w:val="28"/>
          <w:highlight w:val="none"/>
        </w:rPr>
      </w:pPr>
      <w:r>
        <w:rPr>
          <w:rFonts w:hint="eastAsia" w:ascii="仿宋" w:hAnsi="仿宋" w:eastAsia="仿宋"/>
          <w:color w:val="000000"/>
          <w:sz w:val="28"/>
          <w:highlight w:val="none"/>
        </w:rPr>
      </w:r>
      <w:r/>
    </w:p>
    <w:p>
      <w:pPr>
        <w:pStyle w:val="739"/>
        <w:ind w:right="560" w:firstLine="2940"/>
        <w:spacing w:before="0" w:after="0" w:line="640" w:lineRule="exact"/>
        <w:rPr>
          <w:rFonts w:hint="eastAsia" w:ascii="仿宋" w:hAnsi="仿宋" w:eastAsia="仿宋"/>
          <w:color w:val="000000"/>
          <w:sz w:val="28"/>
          <w:highlight w:val="none"/>
          <w:u w:val="single"/>
        </w:rPr>
      </w:pPr>
      <w:r>
        <w:rPr>
          <w:rFonts w:hint="eastAsia" w:ascii="仿宋" w:hAnsi="仿宋" w:eastAsia="仿宋"/>
          <w:color w:val="000000"/>
          <w:sz w:val="28"/>
          <w:highlight w:val="none"/>
          <w:lang w:eastAsia="zh-CN"/>
        </w:rPr>
        <w:t xml:space="preserve">供应商</w:t>
      </w:r>
      <w:r>
        <w:rPr>
          <w:rFonts w:hint="eastAsia" w:ascii="仿宋" w:hAnsi="仿宋" w:eastAsia="仿宋"/>
          <w:color w:val="000000"/>
          <w:sz w:val="28"/>
          <w:highlight w:val="none"/>
        </w:rPr>
        <w:t xml:space="preserve">名称（电子签章）:</w:t>
      </w:r>
      <w:r>
        <w:rPr>
          <w:rFonts w:hint="eastAsia" w:ascii="仿宋" w:hAnsi="仿宋" w:eastAsia="仿宋"/>
          <w:color w:val="000000"/>
          <w:sz w:val="28"/>
          <w:highlight w:val="none"/>
          <w:u w:val="single"/>
        </w:rPr>
        <w:t xml:space="preserve">             </w:t>
      </w:r>
      <w:r>
        <w:rPr>
          <w:rFonts w:hint="eastAsia" w:ascii="仿宋" w:hAnsi="仿宋" w:eastAsia="仿宋"/>
          <w:color w:val="000000"/>
          <w:sz w:val="28"/>
          <w:highlight w:val="none"/>
          <w:u w:val="single"/>
        </w:rPr>
      </w:r>
      <w:r/>
    </w:p>
    <w:p>
      <w:pPr>
        <w:pStyle w:val="739"/>
        <w:ind w:right="560" w:firstLine="2940"/>
        <w:spacing w:before="0" w:after="0" w:line="64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656"/>
        <w:ind w:right="560" w:firstLine="420"/>
        <w:jc w:val="center"/>
        <w:spacing w:line="64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rPr>
        <w:t xml:space="preserve">    电话:</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传真: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r>
      <w:r/>
    </w:p>
    <w:p>
      <w:pPr>
        <w:pStyle w:val="680"/>
        <w:ind w:right="560" w:firstLine="420"/>
        <w:jc w:val="center"/>
        <w:spacing w:line="640" w:lineRule="exact"/>
        <w:rPr>
          <w:rFonts w:hint="eastAsia" w:ascii="仿宋" w:hAnsi="仿宋" w:eastAsia="仿宋"/>
          <w:color w:val="000000"/>
          <w:sz w:val="28"/>
          <w:szCs w:val="24"/>
          <w:highlight w:val="none"/>
        </w:rPr>
      </w:pPr>
      <w:r>
        <w:rPr>
          <w:rFonts w:hint="eastAsia" w:ascii="仿宋" w:hAnsi="仿宋" w:eastAsia="仿宋"/>
          <w:color w:val="000000"/>
          <w:sz w:val="28"/>
          <w:szCs w:val="24"/>
          <w:highlight w:val="none"/>
        </w:rPr>
        <w:t xml:space="preserve">         日期: </w:t>
      </w:r>
      <w:r>
        <w:rPr>
          <w:rFonts w:hint="eastAsia" w:ascii="仿宋" w:hAnsi="仿宋" w:eastAsia="仿宋"/>
          <w:color w:val="000000"/>
          <w:sz w:val="28"/>
          <w:szCs w:val="24"/>
          <w:highlight w:val="none"/>
          <w:u w:val="single"/>
        </w:rPr>
        <w:t xml:space="preserve">      </w:t>
      </w:r>
      <w:r>
        <w:rPr>
          <w:rFonts w:hint="eastAsia" w:ascii="仿宋" w:hAnsi="仿宋" w:eastAsia="仿宋"/>
          <w:color w:val="000000"/>
          <w:sz w:val="28"/>
          <w:szCs w:val="24"/>
          <w:highlight w:val="none"/>
        </w:rPr>
        <w:t xml:space="preserve">年</w:t>
      </w:r>
      <w:r>
        <w:rPr>
          <w:rFonts w:hint="eastAsia" w:ascii="仿宋" w:hAnsi="仿宋" w:eastAsia="仿宋"/>
          <w:color w:val="000000"/>
          <w:sz w:val="28"/>
          <w:szCs w:val="24"/>
          <w:highlight w:val="none"/>
          <w:u w:val="single"/>
        </w:rPr>
        <w:t xml:space="preserve">     </w:t>
      </w:r>
      <w:r>
        <w:rPr>
          <w:rFonts w:hint="eastAsia" w:ascii="仿宋" w:hAnsi="仿宋" w:eastAsia="仿宋"/>
          <w:color w:val="000000"/>
          <w:sz w:val="28"/>
          <w:szCs w:val="24"/>
          <w:highlight w:val="none"/>
        </w:rPr>
        <w:t xml:space="preserve">月</w:t>
      </w:r>
      <w:r>
        <w:rPr>
          <w:rFonts w:hint="eastAsia" w:ascii="仿宋" w:hAnsi="仿宋" w:eastAsia="仿宋"/>
          <w:color w:val="000000"/>
          <w:sz w:val="28"/>
          <w:szCs w:val="24"/>
          <w:highlight w:val="none"/>
          <w:u w:val="single"/>
        </w:rPr>
        <w:t xml:space="preserve">     </w:t>
      </w:r>
      <w:r>
        <w:rPr>
          <w:rFonts w:hint="eastAsia" w:ascii="仿宋" w:hAnsi="仿宋" w:eastAsia="仿宋"/>
          <w:color w:val="000000"/>
          <w:sz w:val="28"/>
          <w:szCs w:val="24"/>
          <w:highlight w:val="none"/>
        </w:rPr>
        <w:t xml:space="preserve">日</w:t>
      </w:r>
      <w:r>
        <w:rPr>
          <w:rFonts w:hint="eastAsia" w:ascii="仿宋" w:hAnsi="仿宋" w:eastAsia="仿宋"/>
          <w:color w:val="000000"/>
          <w:sz w:val="28"/>
          <w:szCs w:val="24"/>
          <w:highlight w:val="none"/>
        </w:rPr>
      </w:r>
      <w:r/>
    </w:p>
    <w:p>
      <w:pPr>
        <w:pStyle w:val="656"/>
        <w:ind w:firstLine="3036"/>
        <w:spacing w:before="19" w:line="440" w:lineRule="exact"/>
        <w:widowControl/>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r>
      <w:r/>
    </w:p>
    <w:p>
      <w:pPr>
        <w:pStyle w:val="656"/>
        <w:ind w:firstLine="3036"/>
        <w:spacing w:before="19" w:line="440" w:lineRule="exact"/>
        <w:widowControl/>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r>
      <w:r/>
    </w:p>
    <w:p>
      <w:pPr>
        <w:pStyle w:val="656"/>
        <w:spacing w:before="19" w:line="440" w:lineRule="exact"/>
        <w:widowControl/>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r>
      <w:r/>
    </w:p>
    <w:p>
      <w:pPr>
        <w:pStyle w:val="680"/>
        <w:spacing w:line="640" w:lineRule="exact"/>
        <w:rPr>
          <w:rFonts w:hint="eastAsia" w:ascii="仿宋" w:hAnsi="仿宋" w:eastAsia="仿宋"/>
          <w:color w:val="000000"/>
          <w:sz w:val="28"/>
          <w:szCs w:val="24"/>
          <w:highlight w:val="none"/>
        </w:rPr>
      </w:pPr>
      <w:r>
        <w:rPr>
          <w:rFonts w:hint="eastAsia" w:ascii="仿宋" w:hAnsi="仿宋" w:eastAsia="仿宋"/>
          <w:color w:val="000000"/>
          <w:sz w:val="28"/>
          <w:szCs w:val="24"/>
          <w:highlight w:val="none"/>
        </w:rPr>
      </w:r>
      <w:r/>
    </w:p>
    <w:p>
      <w:pPr>
        <w:pStyle w:val="680"/>
        <w:spacing w:line="640" w:lineRule="exact"/>
        <w:rPr>
          <w:rFonts w:hint="eastAsia" w:ascii="仿宋" w:hAnsi="仿宋" w:eastAsia="仿宋"/>
          <w:color w:val="000000"/>
          <w:sz w:val="28"/>
          <w:szCs w:val="24"/>
          <w:highlight w:val="none"/>
        </w:rPr>
      </w:pPr>
      <w:r>
        <w:rPr>
          <w:rFonts w:hint="eastAsia" w:ascii="仿宋" w:hAnsi="仿宋" w:eastAsia="仿宋"/>
          <w:color w:val="000000"/>
          <w:sz w:val="28"/>
          <w:szCs w:val="24"/>
          <w:highlight w:val="none"/>
        </w:rPr>
      </w:r>
      <w:r/>
    </w:p>
    <w:p>
      <w:pPr>
        <w:pStyle w:val="680"/>
        <w:spacing w:line="640" w:lineRule="exact"/>
        <w:rPr>
          <w:rFonts w:hint="eastAsia" w:ascii="仿宋" w:hAnsi="仿宋" w:eastAsia="仿宋"/>
          <w:color w:val="000000"/>
          <w:sz w:val="28"/>
          <w:szCs w:val="24"/>
          <w:highlight w:val="none"/>
        </w:rPr>
      </w:pPr>
      <w:r>
        <w:rPr>
          <w:rFonts w:hint="eastAsia" w:ascii="仿宋" w:hAnsi="仿宋" w:eastAsia="仿宋"/>
          <w:color w:val="000000"/>
          <w:sz w:val="28"/>
          <w:szCs w:val="24"/>
          <w:highlight w:val="none"/>
        </w:rPr>
      </w:r>
      <w:r/>
    </w:p>
    <w:p>
      <w:pPr>
        <w:pStyle w:val="680"/>
        <w:spacing w:line="640" w:lineRule="exact"/>
        <w:rPr>
          <w:rFonts w:hint="eastAsia" w:ascii="仿宋" w:hAnsi="仿宋" w:eastAsia="仿宋"/>
          <w:color w:val="000000"/>
          <w:sz w:val="28"/>
          <w:szCs w:val="24"/>
          <w:highlight w:val="none"/>
        </w:rPr>
      </w:pPr>
      <w:r>
        <w:rPr>
          <w:rFonts w:hint="eastAsia" w:ascii="仿宋" w:hAnsi="仿宋" w:eastAsia="仿宋"/>
          <w:color w:val="000000"/>
          <w:sz w:val="28"/>
          <w:szCs w:val="24"/>
          <w:highlight w:val="none"/>
        </w:rPr>
      </w:r>
      <w:r/>
    </w:p>
    <w:p>
      <w:pPr>
        <w:pStyle w:val="680"/>
        <w:spacing w:line="640" w:lineRule="exact"/>
        <w:rPr>
          <w:rFonts w:hint="eastAsia" w:ascii="仿宋" w:hAnsi="仿宋" w:eastAsia="仿宋"/>
          <w:color w:val="000000"/>
          <w:sz w:val="28"/>
          <w:szCs w:val="24"/>
          <w:highlight w:val="none"/>
        </w:rPr>
      </w:pPr>
      <w:r>
        <w:rPr>
          <w:rFonts w:hint="eastAsia" w:ascii="仿宋" w:hAnsi="仿宋" w:eastAsia="仿宋"/>
          <w:color w:val="000000"/>
          <w:sz w:val="28"/>
          <w:szCs w:val="24"/>
          <w:highlight w:val="none"/>
        </w:rPr>
      </w:r>
      <w:r/>
    </w:p>
    <w:p>
      <w:pPr>
        <w:pStyle w:val="680"/>
        <w:spacing w:line="640" w:lineRule="exact"/>
        <w:rPr>
          <w:rFonts w:hint="eastAsia" w:ascii="仿宋" w:hAnsi="仿宋" w:eastAsia="仿宋"/>
          <w:color w:val="000000"/>
          <w:sz w:val="28"/>
          <w:szCs w:val="24"/>
          <w:highlight w:val="none"/>
        </w:rPr>
      </w:pPr>
      <w:r>
        <w:rPr>
          <w:rFonts w:hint="eastAsia" w:ascii="仿宋" w:hAnsi="仿宋" w:eastAsia="仿宋"/>
          <w:color w:val="000000"/>
          <w:sz w:val="28"/>
          <w:szCs w:val="24"/>
          <w:highlight w:val="none"/>
        </w:rPr>
      </w:r>
      <w:r/>
    </w:p>
    <w:p>
      <w:pPr>
        <w:pStyle w:val="680"/>
        <w:spacing w:line="640" w:lineRule="exact"/>
        <w:rPr>
          <w:rFonts w:hint="eastAsia" w:ascii="仿宋" w:hAnsi="仿宋" w:eastAsia="仿宋"/>
          <w:color w:val="000000"/>
          <w:sz w:val="28"/>
          <w:szCs w:val="24"/>
          <w:highlight w:val="none"/>
        </w:rPr>
      </w:pPr>
      <w:r>
        <w:rPr>
          <w:rFonts w:hint="eastAsia" w:ascii="仿宋" w:hAnsi="仿宋" w:eastAsia="仿宋"/>
          <w:color w:val="000000"/>
          <w:sz w:val="28"/>
          <w:szCs w:val="24"/>
          <w:highlight w:val="none"/>
        </w:rPr>
      </w:r>
      <w:r/>
    </w:p>
    <w:p>
      <w:pPr>
        <w:pStyle w:val="680"/>
        <w:spacing w:line="640" w:lineRule="exact"/>
        <w:rPr>
          <w:rFonts w:hint="eastAsia" w:ascii="仿宋" w:hAnsi="仿宋" w:eastAsia="仿宋"/>
          <w:color w:val="000000"/>
          <w:sz w:val="28"/>
          <w:szCs w:val="24"/>
          <w:highlight w:val="none"/>
        </w:rPr>
      </w:pPr>
      <w:r>
        <w:rPr>
          <w:rFonts w:hint="eastAsia" w:ascii="仿宋" w:hAnsi="仿宋" w:eastAsia="仿宋"/>
          <w:color w:val="000000"/>
          <w:sz w:val="28"/>
          <w:szCs w:val="24"/>
          <w:highlight w:val="none"/>
        </w:rPr>
      </w:r>
      <w:r/>
    </w:p>
    <w:p>
      <w:pPr>
        <w:pStyle w:val="680"/>
        <w:spacing w:line="640" w:lineRule="exact"/>
        <w:rPr>
          <w:rFonts w:hint="eastAsia" w:ascii="仿宋" w:hAnsi="仿宋" w:eastAsia="仿宋"/>
          <w:color w:val="000000"/>
          <w:sz w:val="28"/>
          <w:szCs w:val="24"/>
          <w:highlight w:val="none"/>
        </w:rPr>
      </w:pPr>
      <w:r>
        <w:rPr>
          <w:rFonts w:hint="eastAsia" w:ascii="仿宋" w:hAnsi="仿宋" w:eastAsia="仿宋"/>
          <w:color w:val="000000"/>
          <w:sz w:val="28"/>
          <w:szCs w:val="24"/>
          <w:highlight w:val="none"/>
        </w:rPr>
      </w:r>
      <w:r/>
    </w:p>
    <w:p>
      <w:pPr>
        <w:pStyle w:val="680"/>
        <w:spacing w:line="640" w:lineRule="exact"/>
        <w:rPr>
          <w:rFonts w:hint="eastAsia" w:ascii="仿宋" w:hAnsi="仿宋" w:eastAsia="仿宋"/>
          <w:color w:val="000000"/>
          <w:sz w:val="28"/>
          <w:szCs w:val="24"/>
          <w:highlight w:val="none"/>
        </w:rPr>
      </w:pPr>
      <w:r>
        <w:rPr>
          <w:rFonts w:hint="eastAsia" w:ascii="仿宋" w:hAnsi="仿宋" w:eastAsia="仿宋"/>
          <w:color w:val="000000"/>
          <w:sz w:val="28"/>
          <w:szCs w:val="24"/>
          <w:highlight w:val="none"/>
        </w:rPr>
      </w:r>
      <w:r/>
    </w:p>
    <w:p>
      <w:pPr>
        <w:pStyle w:val="656"/>
        <w:spacing w:line="44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656"/>
        <w:spacing w:before="19" w:line="440" w:lineRule="exact"/>
        <w:widowControl/>
        <w:rPr>
          <w:rFonts w:hint="eastAsia" w:ascii="仿宋" w:hAnsi="仿宋" w:eastAsia="仿宋"/>
          <w:bCs/>
          <w:color w:val="000000"/>
          <w:sz w:val="32"/>
          <w:szCs w:val="32"/>
          <w:highlight w:val="none"/>
        </w:rPr>
      </w:pPr>
      <w:r>
        <w:rPr>
          <w:rFonts w:hint="eastAsia" w:ascii="仿宋" w:hAnsi="仿宋" w:eastAsia="仿宋"/>
          <w:bCs/>
          <w:color w:val="000000"/>
          <w:sz w:val="32"/>
          <w:szCs w:val="32"/>
          <w:highlight w:val="none"/>
        </w:rPr>
      </w:r>
      <w:r/>
    </w:p>
    <w:p>
      <w:pPr>
        <w:pStyle w:val="656"/>
        <w:ind w:firstLine="3036"/>
        <w:spacing w:before="19" w:line="440" w:lineRule="exact"/>
        <w:widowControl/>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br w:type="page" w:clear="all"/>
      </w:r>
      <w:r>
        <w:rPr>
          <w:rFonts w:hint="eastAsia" w:ascii="仿宋" w:hAnsi="仿宋" w:eastAsia="仿宋"/>
          <w:b/>
          <w:color w:val="000000"/>
          <w:sz w:val="32"/>
          <w:szCs w:val="32"/>
          <w:highlight w:val="none"/>
        </w:rPr>
        <w:t xml:space="preserve">二、开标一览表</w:t>
      </w:r>
      <w:r>
        <w:rPr>
          <w:rFonts w:hint="eastAsia" w:ascii="仿宋" w:hAnsi="仿宋" w:eastAsia="仿宋"/>
          <w:b/>
          <w:color w:val="000000"/>
          <w:sz w:val="32"/>
          <w:szCs w:val="32"/>
          <w:highlight w:val="none"/>
        </w:rPr>
      </w:r>
      <w:r/>
    </w:p>
    <w:p>
      <w:pPr>
        <w:pStyle w:val="656"/>
        <w:ind w:firstLine="3036"/>
        <w:spacing w:before="19" w:line="440" w:lineRule="exact"/>
        <w:widowControl/>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r>
      <w:r/>
    </w:p>
    <w:tbl>
      <w:tblPr>
        <w:tblW w:w="84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656"/>
              <w:jc w:val="center"/>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项目名称</w:t>
            </w:r>
            <w:r>
              <w:rPr>
                <w:rFonts w:hint="eastAsia" w:ascii="仿宋" w:hAnsi="仿宋" w:eastAsia="仿宋"/>
                <w:color w:val="000000"/>
                <w:sz w:val="28"/>
                <w:szCs w:val="28"/>
                <w:highlight w:val="none"/>
              </w:rPr>
            </w:r>
            <w:r/>
          </w:p>
        </w:tc>
        <w:tc>
          <w:tcPr>
            <w:tcW w:w="6759" w:type="dxa"/>
            <w:vAlign w:val="center"/>
            <w:textDirection w:val="lrTb"/>
            <w:noWrap w:val="false"/>
          </w:tcPr>
          <w:p>
            <w:pPr>
              <w:pStyle w:val="656"/>
              <w:jc w:val="center"/>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tc>
      </w:tr>
      <w:tr>
        <w:trPr>
          <w:cantSplit/>
          <w:trHeight w:val="2261"/>
        </w:trPr>
        <w:tc>
          <w:tcPr>
            <w:tcW w:w="1701" w:type="dxa"/>
            <w:vAlign w:val="center"/>
            <w:textDirection w:val="lrTb"/>
            <w:noWrap w:val="false"/>
          </w:tcPr>
          <w:p>
            <w:pPr>
              <w:pStyle w:val="656"/>
              <w:jc w:val="center"/>
              <w:spacing w:line="7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投标报价</w:t>
            </w:r>
            <w:r>
              <w:rPr>
                <w:rFonts w:hint="eastAsia" w:ascii="仿宋" w:hAnsi="仿宋" w:eastAsia="仿宋"/>
                <w:color w:val="000000"/>
                <w:sz w:val="28"/>
                <w:szCs w:val="28"/>
                <w:highlight w:val="none"/>
              </w:rPr>
            </w:r>
            <w:r/>
          </w:p>
          <w:p>
            <w:pPr>
              <w:pStyle w:val="656"/>
              <w:jc w:val="center"/>
              <w:spacing w:line="7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总计</w:t>
            </w:r>
            <w:r>
              <w:rPr>
                <w:rFonts w:hint="eastAsia" w:ascii="仿宋" w:hAnsi="仿宋" w:eastAsia="仿宋"/>
                <w:color w:val="000000"/>
                <w:sz w:val="28"/>
                <w:szCs w:val="28"/>
                <w:highlight w:val="none"/>
              </w:rPr>
            </w:r>
            <w:r/>
          </w:p>
        </w:tc>
        <w:tc>
          <w:tcPr>
            <w:tcW w:w="6759" w:type="dxa"/>
            <w:vAlign w:val="center"/>
            <w:textDirection w:val="lrTb"/>
            <w:noWrap w:val="false"/>
          </w:tcPr>
          <w:p>
            <w:pPr>
              <w:pStyle w:val="656"/>
              <w:spacing w:line="7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rPr>
              <w:t xml:space="preserve">（小写）</w:t>
            </w:r>
            <w:r>
              <w:rPr>
                <w:rFonts w:hint="eastAsia" w:ascii="宋体" w:hAnsi="宋体" w:eastAsia="仿宋"/>
                <w:color w:val="000000"/>
                <w:sz w:val="28"/>
                <w:szCs w:val="28"/>
                <w:highlight w:val="none"/>
              </w:rPr>
              <w:t xml:space="preserve">¥</w:t>
            </w:r>
            <w:r>
              <w:rPr>
                <w:rFonts w:hint="eastAsia" w:ascii="仿宋" w:hAnsi="仿宋" w:eastAsia="仿宋"/>
                <w:color w:val="000000"/>
                <w:sz w:val="28"/>
                <w:szCs w:val="28"/>
                <w:highlight w:val="none"/>
              </w:rPr>
              <w:t xml:space="preserve"> </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r>
            <w:r/>
          </w:p>
          <w:p>
            <w:pPr>
              <w:pStyle w:val="656"/>
              <w:spacing w:line="7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（大写）人民币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佰</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拾</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万</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佰</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拾</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元整</w:t>
            </w:r>
            <w:r>
              <w:rPr>
                <w:rFonts w:hint="eastAsia" w:ascii="仿宋" w:hAnsi="仿宋" w:eastAsia="仿宋"/>
                <w:color w:val="000000"/>
                <w:sz w:val="28"/>
                <w:szCs w:val="28"/>
                <w:highlight w:val="none"/>
              </w:rPr>
            </w:r>
            <w:r/>
          </w:p>
        </w:tc>
      </w:tr>
      <w:tr>
        <w:trPr>
          <w:cantSplit/>
          <w:trHeight w:val="1273"/>
        </w:trPr>
        <w:tc>
          <w:tcPr>
            <w:tcW w:w="1701" w:type="dxa"/>
            <w:vAlign w:val="center"/>
            <w:textDirection w:val="lrTb"/>
            <w:noWrap w:val="false"/>
          </w:tcPr>
          <w:p>
            <w:pPr>
              <w:pStyle w:val="656"/>
              <w:ind w:firstLine="14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核心品牌</w:t>
            </w:r>
            <w:r>
              <w:rPr>
                <w:rFonts w:hint="eastAsia" w:ascii="仿宋" w:hAnsi="仿宋" w:eastAsia="仿宋"/>
                <w:color w:val="000000"/>
                <w:sz w:val="28"/>
                <w:szCs w:val="28"/>
                <w:highlight w:val="none"/>
              </w:rPr>
            </w:r>
            <w:r/>
          </w:p>
        </w:tc>
        <w:tc>
          <w:tcPr>
            <w:tcW w:w="6759" w:type="dxa"/>
            <w:vAlign w:val="center"/>
            <w:textDirection w:val="lrTb"/>
            <w:noWrap w:val="false"/>
          </w:tcPr>
          <w:p>
            <w:pPr>
              <w:pStyle w:val="656"/>
              <w:ind w:firstLine="154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tc>
      </w:tr>
    </w:tbl>
    <w:p>
      <w:pPr>
        <w:pStyle w:val="656"/>
        <w:ind w:firstLine="411"/>
        <w:spacing w:line="440" w:lineRule="exact"/>
        <w:rPr>
          <w:rFonts w:hint="eastAsia" w:ascii="仿宋" w:hAnsi="仿宋" w:eastAsia="仿宋"/>
          <w:color w:val="000000"/>
          <w:sz w:val="28"/>
          <w:szCs w:val="28"/>
          <w:highlight w:val="none"/>
        </w:rPr>
      </w:pPr>
      <w:r/>
      <w:bookmarkStart w:id="581" w:name="_Toc136924766"/>
      <w:r/>
      <w:bookmarkStart w:id="582" w:name="_Toc157775459"/>
      <w:r>
        <w:rPr>
          <w:rFonts w:hint="eastAsia" w:ascii="仿宋" w:hAnsi="仿宋" w:eastAsia="仿宋"/>
          <w:color w:val="000000"/>
          <w:sz w:val="28"/>
          <w:szCs w:val="28"/>
          <w:highlight w:val="none"/>
        </w:rPr>
      </w:r>
      <w:r/>
    </w:p>
    <w:p>
      <w:pPr>
        <w:pStyle w:val="656"/>
        <w:ind w:firstLine="411"/>
        <w:spacing w:line="44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680"/>
        <w:ind w:firstLine="2875"/>
        <w:rPr>
          <w:rFonts w:hint="eastAsia" w:hAnsi="宋体"/>
          <w:b/>
          <w:color w:val="000000"/>
          <w:sz w:val="32"/>
          <w:szCs w:val="32"/>
          <w:highlight w:val="none"/>
        </w:rPr>
      </w:pPr>
      <w:r/>
      <w:bookmarkEnd w:id="581"/>
      <w:r/>
      <w:bookmarkEnd w:id="582"/>
      <w:r/>
      <w:bookmarkStart w:id="583" w:name="_Toc157775468"/>
      <w:r>
        <w:rPr>
          <w:rFonts w:hint="eastAsia" w:hAnsi="宋体"/>
          <w:b/>
          <w:color w:val="000000"/>
          <w:sz w:val="32"/>
          <w:szCs w:val="32"/>
          <w:highlight w:val="none"/>
        </w:rPr>
      </w:r>
      <w:r/>
    </w:p>
    <w:p>
      <w:pPr>
        <w:pStyle w:val="680"/>
        <w:ind w:firstLine="2875"/>
        <w:rPr>
          <w:rFonts w:hint="eastAsia" w:hAnsi="宋体"/>
          <w:b/>
          <w:color w:val="000000"/>
          <w:sz w:val="32"/>
          <w:szCs w:val="32"/>
          <w:highlight w:val="none"/>
        </w:rPr>
      </w:pPr>
      <w:r>
        <w:rPr>
          <w:rFonts w:hint="eastAsia" w:hAnsi="宋体"/>
          <w:b/>
          <w:color w:val="000000"/>
          <w:sz w:val="32"/>
          <w:szCs w:val="32"/>
          <w:highlight w:val="none"/>
        </w:rPr>
      </w:r>
      <w:r/>
    </w:p>
    <w:p>
      <w:pPr>
        <w:pStyle w:val="680"/>
        <w:ind w:firstLine="2875"/>
        <w:rPr>
          <w:rFonts w:hint="eastAsia" w:hAnsi="宋体"/>
          <w:b/>
          <w:color w:val="000000"/>
          <w:sz w:val="32"/>
          <w:szCs w:val="32"/>
          <w:highlight w:val="none"/>
        </w:rPr>
      </w:pPr>
      <w:r>
        <w:rPr>
          <w:rFonts w:hint="eastAsia" w:hAnsi="宋体"/>
          <w:b/>
          <w:color w:val="000000"/>
          <w:sz w:val="32"/>
          <w:szCs w:val="32"/>
          <w:highlight w:val="none"/>
        </w:rPr>
      </w:r>
      <w:r/>
    </w:p>
    <w:p>
      <w:pPr>
        <w:pStyle w:val="680"/>
        <w:ind w:firstLine="2875"/>
        <w:rPr>
          <w:rFonts w:hint="eastAsia" w:hAnsi="宋体"/>
          <w:b/>
          <w:color w:val="000000"/>
          <w:sz w:val="32"/>
          <w:szCs w:val="32"/>
          <w:highlight w:val="none"/>
        </w:rPr>
      </w:pPr>
      <w:r>
        <w:rPr>
          <w:rFonts w:hint="eastAsia" w:hAnsi="宋体"/>
          <w:b/>
          <w:color w:val="000000"/>
          <w:sz w:val="32"/>
          <w:szCs w:val="32"/>
          <w:highlight w:val="none"/>
        </w:rPr>
      </w:r>
      <w:r/>
    </w:p>
    <w:p>
      <w:pPr>
        <w:pStyle w:val="680"/>
        <w:ind w:firstLine="2875"/>
        <w:rPr>
          <w:rFonts w:hint="eastAsia" w:hAnsi="宋体"/>
          <w:b/>
          <w:color w:val="000000"/>
          <w:sz w:val="32"/>
          <w:szCs w:val="32"/>
          <w:highlight w:val="none"/>
        </w:rPr>
      </w:pPr>
      <w:r>
        <w:rPr>
          <w:rFonts w:hint="eastAsia" w:hAnsi="宋体"/>
          <w:b/>
          <w:color w:val="000000"/>
          <w:sz w:val="32"/>
          <w:szCs w:val="32"/>
          <w:highlight w:val="none"/>
        </w:rPr>
      </w:r>
      <w:r/>
    </w:p>
    <w:p>
      <w:pPr>
        <w:pStyle w:val="680"/>
        <w:ind w:firstLine="2875"/>
        <w:rPr>
          <w:rFonts w:hint="eastAsia" w:hAnsi="宋体"/>
          <w:b/>
          <w:color w:val="000000"/>
          <w:sz w:val="32"/>
          <w:szCs w:val="32"/>
          <w:highlight w:val="none"/>
        </w:rPr>
      </w:pPr>
      <w:r>
        <w:rPr>
          <w:rFonts w:hint="eastAsia" w:hAnsi="宋体"/>
          <w:b/>
          <w:color w:val="000000"/>
          <w:sz w:val="32"/>
          <w:szCs w:val="32"/>
          <w:highlight w:val="none"/>
        </w:rPr>
      </w:r>
      <w:r/>
    </w:p>
    <w:p>
      <w:pPr>
        <w:pStyle w:val="680"/>
        <w:ind w:firstLine="2875"/>
        <w:rPr>
          <w:rFonts w:hint="eastAsia" w:hAnsi="宋体"/>
          <w:b/>
          <w:color w:val="000000"/>
          <w:sz w:val="32"/>
          <w:szCs w:val="32"/>
          <w:highlight w:val="none"/>
        </w:rPr>
      </w:pPr>
      <w:r>
        <w:rPr>
          <w:rFonts w:hint="eastAsia" w:hAnsi="宋体"/>
          <w:b/>
          <w:color w:val="000000"/>
          <w:sz w:val="32"/>
          <w:szCs w:val="32"/>
          <w:highlight w:val="none"/>
        </w:rPr>
      </w:r>
      <w:r/>
    </w:p>
    <w:p>
      <w:pPr>
        <w:pStyle w:val="680"/>
        <w:ind w:firstLine="2875"/>
        <w:rPr>
          <w:rFonts w:hint="eastAsia" w:hAnsi="宋体"/>
          <w:b/>
          <w:color w:val="000000"/>
          <w:sz w:val="32"/>
          <w:szCs w:val="32"/>
          <w:highlight w:val="none"/>
        </w:rPr>
      </w:pPr>
      <w:r>
        <w:rPr>
          <w:rFonts w:hint="eastAsia" w:hAnsi="宋体"/>
          <w:b/>
          <w:color w:val="000000"/>
          <w:sz w:val="32"/>
          <w:szCs w:val="32"/>
          <w:highlight w:val="none"/>
        </w:rPr>
      </w:r>
      <w:r/>
    </w:p>
    <w:p>
      <w:pPr>
        <w:pStyle w:val="680"/>
        <w:ind w:firstLine="2875"/>
        <w:rPr>
          <w:rFonts w:hint="eastAsia" w:hAnsi="宋体"/>
          <w:b/>
          <w:color w:val="000000"/>
          <w:sz w:val="32"/>
          <w:szCs w:val="32"/>
          <w:highlight w:val="none"/>
        </w:rPr>
      </w:pPr>
      <w:r>
        <w:rPr>
          <w:rFonts w:hint="eastAsia" w:hAnsi="宋体"/>
          <w:b/>
          <w:color w:val="000000"/>
          <w:sz w:val="32"/>
          <w:szCs w:val="32"/>
          <w:highlight w:val="none"/>
        </w:rPr>
      </w:r>
      <w:r/>
    </w:p>
    <w:p>
      <w:pPr>
        <w:pStyle w:val="680"/>
        <w:ind w:firstLine="2875"/>
        <w:rPr>
          <w:rFonts w:hint="eastAsia" w:hAnsi="宋体"/>
          <w:b/>
          <w:color w:val="000000"/>
          <w:sz w:val="32"/>
          <w:szCs w:val="32"/>
          <w:highlight w:val="none"/>
        </w:rPr>
      </w:pPr>
      <w:r>
        <w:rPr>
          <w:rFonts w:hint="eastAsia" w:hAnsi="宋体"/>
          <w:b/>
          <w:color w:val="000000"/>
          <w:sz w:val="32"/>
          <w:szCs w:val="32"/>
          <w:highlight w:val="none"/>
        </w:rPr>
      </w:r>
      <w:r/>
    </w:p>
    <w:p>
      <w:pPr>
        <w:pStyle w:val="680"/>
        <w:ind w:firstLine="2875"/>
        <w:rPr>
          <w:rFonts w:hint="eastAsia" w:hAnsi="宋体"/>
          <w:b/>
          <w:color w:val="000000"/>
          <w:sz w:val="32"/>
          <w:szCs w:val="32"/>
          <w:highlight w:val="none"/>
        </w:rPr>
      </w:pPr>
      <w:r>
        <w:rPr>
          <w:rFonts w:hint="eastAsia" w:hAnsi="宋体"/>
          <w:b/>
          <w:color w:val="000000"/>
          <w:sz w:val="32"/>
          <w:szCs w:val="32"/>
          <w:highlight w:val="none"/>
        </w:rPr>
      </w:r>
      <w:r/>
    </w:p>
    <w:p>
      <w:pPr>
        <w:pStyle w:val="680"/>
        <w:ind w:firstLine="2875"/>
        <w:rPr>
          <w:rFonts w:hint="eastAsia" w:hAnsi="宋体"/>
          <w:b/>
          <w:color w:val="000000"/>
          <w:sz w:val="32"/>
          <w:szCs w:val="32"/>
          <w:highlight w:val="none"/>
        </w:rPr>
      </w:pPr>
      <w:r>
        <w:rPr>
          <w:rFonts w:hint="eastAsia" w:hAnsi="宋体"/>
          <w:b/>
          <w:color w:val="000000"/>
          <w:sz w:val="32"/>
          <w:szCs w:val="32"/>
          <w:highlight w:val="none"/>
        </w:rPr>
      </w:r>
      <w:r/>
    </w:p>
    <w:p>
      <w:pPr>
        <w:pStyle w:val="680"/>
        <w:ind w:firstLine="2875"/>
        <w:rPr>
          <w:rFonts w:hint="eastAsia" w:hAnsi="宋体"/>
          <w:b/>
          <w:color w:val="000000"/>
          <w:sz w:val="32"/>
          <w:szCs w:val="32"/>
          <w:highlight w:val="none"/>
        </w:rPr>
      </w:pPr>
      <w:r>
        <w:rPr>
          <w:rFonts w:hint="eastAsia" w:hAnsi="宋体"/>
          <w:b/>
          <w:color w:val="000000"/>
          <w:sz w:val="32"/>
          <w:szCs w:val="32"/>
          <w:highlight w:val="none"/>
        </w:rPr>
      </w:r>
      <w:r/>
    </w:p>
    <w:p>
      <w:pPr>
        <w:pStyle w:val="680"/>
        <w:ind w:firstLine="2875"/>
        <w:rPr>
          <w:rFonts w:hint="eastAsia" w:hAnsi="宋体"/>
          <w:b/>
          <w:color w:val="000000"/>
          <w:sz w:val="32"/>
          <w:szCs w:val="32"/>
          <w:highlight w:val="none"/>
        </w:rPr>
      </w:pPr>
      <w:r>
        <w:rPr>
          <w:rFonts w:hint="eastAsia" w:hAnsi="宋体"/>
          <w:b/>
          <w:color w:val="000000"/>
          <w:sz w:val="32"/>
          <w:szCs w:val="32"/>
          <w:highlight w:val="none"/>
        </w:rPr>
      </w:r>
      <w:r/>
    </w:p>
    <w:p>
      <w:pPr>
        <w:pStyle w:val="680"/>
        <w:ind w:firstLine="2875"/>
        <w:rPr>
          <w:rFonts w:hint="eastAsia" w:hAnsi="宋体"/>
          <w:b/>
          <w:color w:val="000000"/>
          <w:sz w:val="32"/>
          <w:szCs w:val="32"/>
          <w:highlight w:val="none"/>
        </w:rPr>
      </w:pPr>
      <w:r>
        <w:rPr>
          <w:rFonts w:hint="eastAsia" w:hAnsi="宋体"/>
          <w:b/>
          <w:color w:val="000000"/>
          <w:sz w:val="32"/>
          <w:szCs w:val="32"/>
          <w:highlight w:val="none"/>
        </w:rPr>
      </w:r>
      <w:r/>
    </w:p>
    <w:p>
      <w:pPr>
        <w:pStyle w:val="680"/>
        <w:ind w:firstLine="2875"/>
        <w:rPr>
          <w:rFonts w:hint="eastAsia" w:hAnsi="宋体"/>
          <w:b/>
          <w:color w:val="000000"/>
          <w:sz w:val="32"/>
          <w:szCs w:val="32"/>
          <w:highlight w:val="none"/>
        </w:rPr>
      </w:pPr>
      <w:r>
        <w:rPr>
          <w:rFonts w:hint="eastAsia" w:hAnsi="宋体"/>
          <w:b/>
          <w:color w:val="000000"/>
          <w:sz w:val="32"/>
          <w:szCs w:val="32"/>
          <w:highlight w:val="none"/>
        </w:rPr>
      </w:r>
      <w:r/>
    </w:p>
    <w:p>
      <w:pPr>
        <w:pStyle w:val="680"/>
        <w:ind w:firstLine="2875"/>
        <w:rPr>
          <w:rFonts w:hint="eastAsia" w:hAnsi="宋体"/>
          <w:b/>
          <w:color w:val="000000"/>
          <w:sz w:val="32"/>
          <w:szCs w:val="32"/>
          <w:highlight w:val="none"/>
        </w:rPr>
      </w:pPr>
      <w:r>
        <w:rPr>
          <w:rFonts w:hint="eastAsia" w:hAnsi="宋体"/>
          <w:b/>
          <w:color w:val="000000"/>
          <w:sz w:val="32"/>
          <w:szCs w:val="32"/>
          <w:highlight w:val="none"/>
        </w:rPr>
      </w:r>
      <w:r/>
    </w:p>
    <w:p>
      <w:pPr>
        <w:pStyle w:val="680"/>
        <w:jc w:val="center"/>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t xml:space="preserve">三、投标报价明细表</w:t>
      </w:r>
      <w:r>
        <w:rPr>
          <w:rFonts w:hint="eastAsia" w:ascii="仿宋" w:hAnsi="仿宋" w:eastAsia="仿宋"/>
          <w:b/>
          <w:color w:val="000000"/>
          <w:sz w:val="32"/>
          <w:szCs w:val="32"/>
          <w:highlight w:val="none"/>
        </w:rPr>
      </w:r>
      <w:r/>
    </w:p>
    <w:p>
      <w:pPr>
        <w:pStyle w:val="680"/>
        <w:jc w:val="center"/>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lang w:eastAsia="zh-CN"/>
        </w:rPr>
        <w:t xml:space="preserve">（</w:t>
      </w:r>
      <w:r>
        <w:rPr>
          <w:rFonts w:hint="eastAsia" w:ascii="仿宋" w:hAnsi="仿宋" w:eastAsia="仿宋"/>
          <w:b/>
          <w:color w:val="000000"/>
          <w:sz w:val="32"/>
          <w:szCs w:val="32"/>
          <w:highlight w:val="none"/>
          <w:lang w:val="en-US" w:eastAsia="zh-CN"/>
        </w:rPr>
        <w:t xml:space="preserve">参照全费用工程量清单报价，并加盖公章</w:t>
      </w:r>
      <w:r>
        <w:rPr>
          <w:rFonts w:hint="eastAsia" w:ascii="仿宋" w:hAnsi="仿宋" w:eastAsia="仿宋"/>
          <w:b/>
          <w:color w:val="000000"/>
          <w:sz w:val="32"/>
          <w:szCs w:val="32"/>
          <w:highlight w:val="none"/>
          <w:lang w:eastAsia="zh-CN"/>
        </w:rPr>
        <w:t xml:space="preserve">）</w:t>
      </w:r>
      <w:r>
        <w:rPr>
          <w:rFonts w:hint="eastAsia" w:ascii="仿宋" w:hAnsi="仿宋" w:eastAsia="仿宋"/>
          <w:b/>
          <w:color w:val="000000"/>
          <w:sz w:val="32"/>
          <w:szCs w:val="32"/>
          <w:highlight w:val="none"/>
        </w:rPr>
      </w:r>
      <w:r/>
    </w:p>
    <w:p>
      <w:pPr>
        <w:pStyle w:val="680"/>
        <w:spacing w:line="440" w:lineRule="exact"/>
        <w:rPr>
          <w:rFonts w:hint="eastAsia" w:ascii="仿宋" w:hAnsi="仿宋" w:eastAsia="仿宋"/>
          <w:color w:val="000000"/>
          <w:sz w:val="28"/>
          <w:szCs w:val="24"/>
          <w:highlight w:val="none"/>
        </w:rPr>
      </w:pPr>
      <w:r>
        <w:rPr>
          <w:rFonts w:hint="eastAsia" w:ascii="仿宋" w:hAnsi="仿宋" w:eastAsia="仿宋"/>
          <w:color w:val="000000"/>
          <w:sz w:val="28"/>
          <w:szCs w:val="24"/>
          <w:highlight w:val="none"/>
        </w:rPr>
      </w:r>
      <w:r/>
    </w:p>
    <w:p>
      <w:pPr>
        <w:pStyle w:val="739"/>
        <w:ind w:right="561" w:firstLine="3360"/>
        <w:spacing w:before="0" w:after="0" w:line="640" w:lineRule="exact"/>
        <w:rPr>
          <w:rFonts w:hint="eastAsia" w:ascii="宋体" w:hAnsi="宋体" w:eastAsia="宋体" w:cs="宋体"/>
          <w:sz w:val="28"/>
          <w:u w:val="single"/>
        </w:rPr>
      </w:pPr>
      <w:r>
        <w:rPr>
          <w:rFonts w:hint="eastAsia" w:ascii="宋体" w:hAnsi="宋体" w:eastAsia="宋体" w:cs="宋体"/>
          <w:sz w:val="28"/>
        </w:rPr>
        <w:t xml:space="preserve">供应商名称:</w:t>
      </w:r>
      <w:r>
        <w:rPr>
          <w:rFonts w:hint="eastAsia" w:ascii="宋体" w:hAnsi="宋体" w:eastAsia="宋体" w:cs="宋体"/>
          <w:sz w:val="28"/>
          <w:u w:val="single"/>
        </w:rPr>
        <w:t xml:space="preserve">  （电子签章）           </w:t>
      </w:r>
      <w:r>
        <w:rPr>
          <w:rFonts w:hint="eastAsia" w:ascii="宋体" w:hAnsi="宋体" w:eastAsia="宋体" w:cs="宋体"/>
          <w:sz w:val="28"/>
          <w:u w:val="single"/>
        </w:rPr>
      </w:r>
      <w:r/>
    </w:p>
    <w:p>
      <w:pPr>
        <w:pStyle w:val="680"/>
        <w:ind w:right="561" w:firstLine="420"/>
        <w:jc w:val="center"/>
        <w:spacing w:line="640" w:lineRule="exact"/>
        <w:rPr>
          <w:rFonts w:hint="eastAsia" w:ascii="宋体" w:hAnsi="宋体" w:eastAsia="宋体" w:cs="宋体"/>
          <w:sz w:val="28"/>
          <w:szCs w:val="24"/>
        </w:rPr>
      </w:pPr>
      <w:r>
        <w:rPr>
          <w:rFonts w:hint="eastAsia" w:ascii="宋体" w:hAnsi="宋体" w:eastAsia="宋体" w:cs="宋体"/>
          <w:sz w:val="28"/>
          <w:szCs w:val="24"/>
        </w:rPr>
        <w:t xml:space="preserve">         日期: </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年</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月</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日</w:t>
      </w:r>
      <w:r>
        <w:rPr>
          <w:rFonts w:hint="eastAsia" w:ascii="宋体" w:hAnsi="宋体" w:eastAsia="宋体" w:cs="宋体"/>
          <w:sz w:val="28"/>
          <w:szCs w:val="24"/>
        </w:rPr>
      </w:r>
      <w:r/>
    </w:p>
    <w:p>
      <w:pPr>
        <w:pStyle w:val="680"/>
        <w:ind w:firstLine="691"/>
        <w:spacing w:line="440" w:lineRule="exact"/>
        <w:rPr>
          <w:rFonts w:ascii="仿宋" w:hAnsi="仿宋" w:eastAsia="仿宋"/>
          <w:color w:val="000000"/>
          <w:sz w:val="28"/>
          <w:szCs w:val="24"/>
          <w:highlight w:val="none"/>
        </w:rPr>
      </w:pPr>
      <w:r>
        <w:rPr>
          <w:rFonts w:ascii="仿宋" w:hAnsi="仿宋" w:eastAsia="仿宋"/>
          <w:color w:val="000000"/>
          <w:sz w:val="28"/>
          <w:szCs w:val="24"/>
          <w:highlight w:val="none"/>
        </w:rPr>
      </w:r>
      <w:r/>
    </w:p>
    <w:p>
      <w:pPr>
        <w:pStyle w:val="680"/>
        <w:ind w:firstLine="411"/>
        <w:spacing w:line="440" w:lineRule="exact"/>
        <w:rPr>
          <w:rFonts w:ascii="仿宋" w:hAnsi="仿宋" w:eastAsia="仿宋"/>
          <w:color w:val="000000"/>
          <w:sz w:val="28"/>
          <w:szCs w:val="24"/>
          <w:highlight w:val="none"/>
        </w:rPr>
      </w:pPr>
      <w:r>
        <w:rPr>
          <w:rFonts w:ascii="仿宋" w:hAnsi="仿宋" w:eastAsia="仿宋"/>
          <w:color w:val="000000"/>
          <w:sz w:val="28"/>
          <w:szCs w:val="24"/>
          <w:highlight w:val="none"/>
        </w:rPr>
        <w:t xml:space="preserve"> </w:t>
      </w:r>
      <w:r>
        <w:rPr>
          <w:rFonts w:ascii="仿宋" w:hAnsi="仿宋" w:eastAsia="仿宋"/>
          <w:color w:val="000000"/>
          <w:sz w:val="28"/>
          <w:szCs w:val="24"/>
          <w:highlight w:val="none"/>
        </w:rPr>
      </w:r>
      <w:r/>
    </w:p>
    <w:p>
      <w:pPr>
        <w:pStyle w:val="680"/>
        <w:ind w:firstLine="411"/>
        <w:spacing w:line="440" w:lineRule="exact"/>
        <w:rPr>
          <w:rFonts w:ascii="仿宋" w:hAnsi="仿宋" w:eastAsia="仿宋"/>
          <w:color w:val="000000"/>
          <w:sz w:val="28"/>
          <w:szCs w:val="24"/>
          <w:highlight w:val="none"/>
        </w:rPr>
      </w:pPr>
      <w:r>
        <w:rPr>
          <w:rFonts w:ascii="仿宋" w:hAnsi="仿宋" w:eastAsia="仿宋"/>
          <w:color w:val="000000"/>
          <w:sz w:val="28"/>
          <w:szCs w:val="24"/>
          <w:highlight w:val="none"/>
        </w:rPr>
        <w:t xml:space="preserve"> </w:t>
      </w:r>
      <w:r>
        <w:rPr>
          <w:rFonts w:ascii="仿宋" w:hAnsi="仿宋" w:eastAsia="仿宋"/>
          <w:color w:val="000000"/>
          <w:sz w:val="28"/>
          <w:szCs w:val="24"/>
          <w:highlight w:val="none"/>
        </w:rPr>
      </w:r>
      <w:r/>
    </w:p>
    <w:p>
      <w:pPr>
        <w:pStyle w:val="680"/>
        <w:jc w:val="center"/>
        <w:spacing w:line="440" w:lineRule="exact"/>
        <w:rPr>
          <w:rFonts w:hint="eastAsia" w:ascii="仿宋" w:hAnsi="仿宋" w:eastAsia="仿宋"/>
          <w:b/>
          <w:color w:val="000000"/>
          <w:sz w:val="32"/>
          <w:highlight w:val="none"/>
        </w:rPr>
      </w:pPr>
      <w:r>
        <w:rPr>
          <w:rFonts w:hint="eastAsia" w:ascii="仿宋" w:hAnsi="仿宋" w:eastAsia="仿宋"/>
          <w:b/>
          <w:color w:val="000000"/>
          <w:sz w:val="32"/>
          <w:highlight w:val="none"/>
        </w:rPr>
        <w:br w:type="page" w:clear="all"/>
      </w:r>
      <w:r>
        <w:rPr>
          <w:rFonts w:hint="eastAsia" w:ascii="仿宋" w:hAnsi="仿宋" w:eastAsia="仿宋"/>
          <w:b/>
          <w:color w:val="000000"/>
          <w:sz w:val="32"/>
          <w:highlight w:val="none"/>
        </w:rPr>
        <w:t xml:space="preserve">四、技术要求</w:t>
      </w:r>
      <w:r>
        <w:rPr>
          <w:rFonts w:hint="eastAsia" w:ascii="仿宋" w:hAnsi="仿宋" w:eastAsia="仿宋"/>
          <w:b/>
          <w:color w:val="000000"/>
          <w:sz w:val="32"/>
          <w:szCs w:val="32"/>
          <w:highlight w:val="none"/>
        </w:rPr>
        <w:t xml:space="preserve">响应</w:t>
      </w:r>
      <w:r>
        <w:rPr>
          <w:rFonts w:hint="eastAsia" w:ascii="仿宋" w:hAnsi="仿宋" w:eastAsia="仿宋"/>
          <w:b/>
          <w:color w:val="000000"/>
          <w:sz w:val="32"/>
          <w:highlight w:val="none"/>
        </w:rPr>
        <w:t xml:space="preserve">偏离表</w:t>
      </w:r>
      <w:r>
        <w:rPr>
          <w:rFonts w:hint="eastAsia" w:ascii="仿宋" w:hAnsi="仿宋" w:eastAsia="仿宋"/>
          <w:b/>
          <w:color w:val="000000"/>
          <w:sz w:val="32"/>
          <w:highlight w:val="none"/>
        </w:rPr>
      </w:r>
      <w:r/>
    </w:p>
    <w:tbl>
      <w:tblPr>
        <w:tblW w:w="8820" w:type="dxa"/>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W w:w="1083" w:type="dxa"/>
            <w:vAlign w:val="center"/>
            <w:textDirection w:val="lrTb"/>
            <w:noWrap w:val="false"/>
          </w:tcPr>
          <w:p>
            <w:pPr>
              <w:pStyle w:val="656"/>
              <w:jc w:val="center"/>
              <w:spacing w:line="360" w:lineRule="auto"/>
              <w:rPr>
                <w:rFonts w:hint="eastAsia" w:ascii="仿宋" w:hAnsi="仿宋" w:eastAsia="仿宋" w:cs="Arial"/>
                <w:color w:val="000000"/>
                <w:sz w:val="24"/>
                <w:highlight w:val="none"/>
              </w:rPr>
            </w:pPr>
            <w:r>
              <w:rPr>
                <w:rFonts w:hint="eastAsia" w:ascii="仿宋" w:hAnsi="仿宋" w:eastAsia="仿宋" w:cs="Arial"/>
                <w:color w:val="000000"/>
                <w:sz w:val="24"/>
                <w:highlight w:val="none"/>
              </w:rPr>
              <w:t xml:space="preserve">序号</w:t>
            </w:r>
            <w:r>
              <w:rPr>
                <w:rFonts w:hint="eastAsia" w:ascii="仿宋" w:hAnsi="仿宋" w:eastAsia="仿宋" w:cs="Arial"/>
                <w:color w:val="000000"/>
                <w:sz w:val="24"/>
                <w:highlight w:val="none"/>
              </w:rPr>
            </w:r>
            <w:r/>
          </w:p>
        </w:tc>
        <w:tc>
          <w:tcPr>
            <w:tcW w:w="3237" w:type="dxa"/>
            <w:vAlign w:val="center"/>
            <w:textDirection w:val="lrTb"/>
            <w:noWrap w:val="false"/>
          </w:tcPr>
          <w:p>
            <w:pPr>
              <w:pStyle w:val="656"/>
              <w:jc w:val="center"/>
              <w:rPr>
                <w:rFonts w:hint="eastAsia" w:ascii="仿宋" w:hAnsi="仿宋" w:eastAsia="仿宋" w:cs="Arial"/>
                <w:color w:val="000000"/>
                <w:sz w:val="24"/>
                <w:highlight w:val="none"/>
              </w:rPr>
            </w:pPr>
            <w:r>
              <w:rPr>
                <w:rFonts w:hint="eastAsia" w:ascii="仿宋" w:hAnsi="仿宋" w:eastAsia="仿宋" w:cs="Arial"/>
                <w:color w:val="000000"/>
                <w:sz w:val="24"/>
                <w:highlight w:val="none"/>
              </w:rPr>
              <w:t xml:space="preserve">项目采购需求中主要技术</w:t>
            </w:r>
            <w:r>
              <w:rPr>
                <w:rFonts w:hint="eastAsia" w:ascii="仿宋" w:hAnsi="仿宋" w:eastAsia="仿宋" w:cs="Arial"/>
                <w:color w:val="000000"/>
                <w:sz w:val="24"/>
                <w:highlight w:val="none"/>
              </w:rPr>
            </w:r>
            <w:r/>
          </w:p>
          <w:p>
            <w:pPr>
              <w:pStyle w:val="656"/>
              <w:jc w:val="center"/>
              <w:rPr>
                <w:rFonts w:hint="eastAsia" w:ascii="仿宋" w:hAnsi="仿宋" w:eastAsia="仿宋" w:cs="Arial"/>
                <w:color w:val="000000"/>
                <w:sz w:val="24"/>
                <w:highlight w:val="none"/>
              </w:rPr>
            </w:pPr>
            <w:r>
              <w:rPr>
                <w:rFonts w:hint="eastAsia" w:ascii="仿宋" w:hAnsi="仿宋" w:eastAsia="仿宋" w:cs="Arial"/>
                <w:color w:val="000000"/>
                <w:sz w:val="24"/>
                <w:highlight w:val="none"/>
              </w:rPr>
              <w:t xml:space="preserve">条款描述</w:t>
            </w:r>
            <w:r>
              <w:rPr>
                <w:rFonts w:hint="eastAsia" w:ascii="仿宋" w:hAnsi="仿宋" w:eastAsia="仿宋" w:cs="Arial"/>
                <w:color w:val="000000"/>
                <w:sz w:val="24"/>
                <w:highlight w:val="none"/>
              </w:rPr>
            </w:r>
            <w:r/>
          </w:p>
        </w:tc>
        <w:tc>
          <w:tcPr>
            <w:tcW w:w="2346" w:type="dxa"/>
            <w:vAlign w:val="center"/>
            <w:textDirection w:val="lrTb"/>
            <w:noWrap w:val="false"/>
          </w:tcPr>
          <w:p>
            <w:pPr>
              <w:pStyle w:val="656"/>
              <w:jc w:val="center"/>
              <w:rPr>
                <w:rFonts w:hint="eastAsia" w:ascii="仿宋" w:hAnsi="仿宋" w:eastAsia="仿宋" w:cs="Arial"/>
                <w:color w:val="000000"/>
                <w:sz w:val="24"/>
                <w:highlight w:val="none"/>
              </w:rPr>
            </w:pPr>
            <w:r>
              <w:rPr>
                <w:rFonts w:hint="eastAsia" w:ascii="仿宋" w:hAnsi="仿宋" w:eastAsia="仿宋" w:cs="Arial"/>
                <w:color w:val="000000"/>
                <w:sz w:val="24"/>
                <w:highlight w:val="none"/>
              </w:rPr>
              <w:t xml:space="preserve">所投产品规格、型号及相应技术参数描述</w:t>
            </w:r>
            <w:r>
              <w:rPr>
                <w:rFonts w:hint="eastAsia" w:ascii="仿宋" w:hAnsi="仿宋" w:eastAsia="仿宋" w:cs="Arial"/>
                <w:color w:val="000000"/>
                <w:sz w:val="24"/>
                <w:highlight w:val="none"/>
              </w:rPr>
            </w:r>
            <w:r/>
          </w:p>
        </w:tc>
        <w:tc>
          <w:tcPr>
            <w:tcW w:w="1080" w:type="dxa"/>
            <w:vAlign w:val="center"/>
            <w:textDirection w:val="lrTb"/>
            <w:noWrap w:val="false"/>
          </w:tcPr>
          <w:p>
            <w:pPr>
              <w:pStyle w:val="656"/>
              <w:rPr>
                <w:rFonts w:hint="eastAsia" w:ascii="仿宋" w:hAnsi="仿宋" w:eastAsia="仿宋" w:cs="Arial"/>
                <w:color w:val="000000"/>
                <w:sz w:val="24"/>
                <w:highlight w:val="none"/>
              </w:rPr>
            </w:pPr>
            <w:r>
              <w:rPr>
                <w:rFonts w:ascii="仿宋" w:hAnsi="仿宋" w:eastAsia="仿宋" w:cs="Arial"/>
                <w:color w:val="000000"/>
                <w:sz w:val="24"/>
                <w:highlight w:val="none"/>
              </w:rPr>
              <w:t xml:space="preserve">偏离</w:t>
            </w:r>
            <w:r>
              <w:rPr>
                <w:rFonts w:hint="eastAsia" w:ascii="仿宋" w:hAnsi="仿宋" w:eastAsia="仿宋" w:cs="Arial"/>
                <w:color w:val="000000"/>
                <w:sz w:val="24"/>
                <w:highlight w:val="none"/>
              </w:rPr>
              <w:t xml:space="preserve">情况</w:t>
            </w:r>
            <w:r>
              <w:rPr>
                <w:rFonts w:hint="eastAsia" w:ascii="仿宋" w:hAnsi="仿宋" w:eastAsia="仿宋" w:cs="Arial"/>
                <w:color w:val="000000"/>
                <w:sz w:val="24"/>
                <w:highlight w:val="none"/>
              </w:rPr>
            </w:r>
            <w:r/>
          </w:p>
        </w:tc>
        <w:tc>
          <w:tcPr>
            <w:tcW w:w="1074" w:type="dxa"/>
            <w:vAlign w:val="center"/>
            <w:textDirection w:val="lrTb"/>
            <w:noWrap w:val="false"/>
          </w:tcPr>
          <w:p>
            <w:pPr>
              <w:pStyle w:val="656"/>
              <w:jc w:val="center"/>
              <w:spacing w:line="360" w:lineRule="auto"/>
              <w:rPr>
                <w:rFonts w:hint="eastAsia" w:ascii="仿宋" w:hAnsi="仿宋" w:eastAsia="仿宋" w:cs="Arial"/>
                <w:color w:val="000000"/>
                <w:sz w:val="24"/>
                <w:highlight w:val="none"/>
              </w:rPr>
            </w:pPr>
            <w:r>
              <w:rPr>
                <w:rFonts w:hint="eastAsia" w:ascii="仿宋" w:hAnsi="仿宋" w:eastAsia="仿宋" w:cs="Arial"/>
                <w:color w:val="000000"/>
                <w:sz w:val="24"/>
                <w:highlight w:val="none"/>
              </w:rPr>
              <w:t xml:space="preserve">备注</w:t>
            </w:r>
            <w:r>
              <w:rPr>
                <w:rFonts w:hint="eastAsia" w:ascii="仿宋" w:hAnsi="仿宋" w:eastAsia="仿宋" w:cs="Arial"/>
                <w:color w:val="000000"/>
                <w:sz w:val="24"/>
                <w:highlight w:val="none"/>
              </w:rPr>
            </w:r>
            <w:r/>
          </w:p>
        </w:tc>
      </w:tr>
      <w:tr>
        <w:trPr>
          <w:cantSplit/>
          <w:trHeight w:val="773"/>
        </w:trPr>
        <w:tc>
          <w:tcPr>
            <w:tcW w:w="1083" w:type="dxa"/>
            <w:vAlign w:val="center"/>
            <w:textDirection w:val="lrTb"/>
            <w:noWrap w:val="false"/>
          </w:tcPr>
          <w:p>
            <w:pPr>
              <w:pStyle w:val="656"/>
              <w:jc w:val="center"/>
              <w:spacing w:line="360" w:lineRule="auto"/>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3237" w:type="dxa"/>
            <w:vAlign w:val="center"/>
            <w:textDirection w:val="lrTb"/>
            <w:noWrap w:val="false"/>
          </w:tcPr>
          <w:p>
            <w:pPr>
              <w:pStyle w:val="656"/>
              <w:jc w:val="center"/>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2346" w:type="dxa"/>
            <w:vAlign w:val="center"/>
            <w:textDirection w:val="lrTb"/>
            <w:noWrap w:val="false"/>
          </w:tcPr>
          <w:p>
            <w:pPr>
              <w:pStyle w:val="656"/>
              <w:jc w:val="center"/>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1080" w:type="dxa"/>
            <w:vAlign w:val="center"/>
            <w:textDirection w:val="lrTb"/>
            <w:noWrap w:val="false"/>
          </w:tcPr>
          <w:p>
            <w:pPr>
              <w:pStyle w:val="656"/>
              <w:jc w:val="center"/>
              <w:spacing w:line="360" w:lineRule="auto"/>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1074" w:type="dxa"/>
            <w:vAlign w:val="center"/>
            <w:textDirection w:val="lrTb"/>
            <w:noWrap w:val="false"/>
          </w:tcPr>
          <w:p>
            <w:pPr>
              <w:pStyle w:val="656"/>
              <w:jc w:val="center"/>
              <w:spacing w:line="360" w:lineRule="auto"/>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r>
      <w:tr>
        <w:trPr>
          <w:cantSplit/>
          <w:trHeight w:val="773"/>
        </w:trPr>
        <w:tc>
          <w:tcPr>
            <w:tcW w:w="1083" w:type="dxa"/>
            <w:vAlign w:val="center"/>
            <w:textDirection w:val="lrTb"/>
            <w:noWrap w:val="false"/>
          </w:tcPr>
          <w:p>
            <w:pPr>
              <w:pStyle w:val="656"/>
              <w:jc w:val="center"/>
              <w:spacing w:line="360" w:lineRule="auto"/>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3237" w:type="dxa"/>
            <w:vAlign w:val="center"/>
            <w:textDirection w:val="lrTb"/>
            <w:noWrap w:val="false"/>
          </w:tcPr>
          <w:p>
            <w:pPr>
              <w:pStyle w:val="656"/>
              <w:jc w:val="center"/>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2346" w:type="dxa"/>
            <w:vAlign w:val="center"/>
            <w:textDirection w:val="lrTb"/>
            <w:noWrap w:val="false"/>
          </w:tcPr>
          <w:p>
            <w:pPr>
              <w:pStyle w:val="656"/>
              <w:jc w:val="center"/>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1080" w:type="dxa"/>
            <w:vAlign w:val="center"/>
            <w:textDirection w:val="lrTb"/>
            <w:noWrap w:val="false"/>
          </w:tcPr>
          <w:p>
            <w:pPr>
              <w:pStyle w:val="656"/>
              <w:jc w:val="center"/>
              <w:spacing w:line="360" w:lineRule="auto"/>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1074" w:type="dxa"/>
            <w:vAlign w:val="center"/>
            <w:textDirection w:val="lrTb"/>
            <w:noWrap w:val="false"/>
          </w:tcPr>
          <w:p>
            <w:pPr>
              <w:pStyle w:val="656"/>
              <w:jc w:val="center"/>
              <w:spacing w:line="360" w:lineRule="auto"/>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r>
      <w:tr>
        <w:trPr>
          <w:cantSplit/>
          <w:trHeight w:val="773"/>
        </w:trPr>
        <w:tc>
          <w:tcPr>
            <w:tcW w:w="1083" w:type="dxa"/>
            <w:vAlign w:val="center"/>
            <w:textDirection w:val="lrTb"/>
            <w:noWrap w:val="false"/>
          </w:tcPr>
          <w:p>
            <w:pPr>
              <w:pStyle w:val="656"/>
              <w:jc w:val="center"/>
              <w:spacing w:line="360" w:lineRule="auto"/>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3237" w:type="dxa"/>
            <w:vAlign w:val="center"/>
            <w:textDirection w:val="lrTb"/>
            <w:noWrap w:val="false"/>
          </w:tcPr>
          <w:p>
            <w:pPr>
              <w:pStyle w:val="656"/>
              <w:jc w:val="center"/>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2346" w:type="dxa"/>
            <w:vAlign w:val="center"/>
            <w:textDirection w:val="lrTb"/>
            <w:noWrap w:val="false"/>
          </w:tcPr>
          <w:p>
            <w:pPr>
              <w:pStyle w:val="656"/>
              <w:jc w:val="center"/>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1080" w:type="dxa"/>
            <w:vAlign w:val="center"/>
            <w:textDirection w:val="lrTb"/>
            <w:noWrap w:val="false"/>
          </w:tcPr>
          <w:p>
            <w:pPr>
              <w:pStyle w:val="656"/>
              <w:jc w:val="center"/>
              <w:spacing w:line="360" w:lineRule="auto"/>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1074" w:type="dxa"/>
            <w:vAlign w:val="center"/>
            <w:textDirection w:val="lrTb"/>
            <w:noWrap w:val="false"/>
          </w:tcPr>
          <w:p>
            <w:pPr>
              <w:pStyle w:val="656"/>
              <w:jc w:val="center"/>
              <w:spacing w:line="360" w:lineRule="auto"/>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r>
      <w:tr>
        <w:trPr>
          <w:cantSplit/>
          <w:trHeight w:val="773"/>
        </w:trPr>
        <w:tc>
          <w:tcPr>
            <w:tcW w:w="1083" w:type="dxa"/>
            <w:vAlign w:val="center"/>
            <w:textDirection w:val="lrTb"/>
            <w:noWrap w:val="false"/>
          </w:tcPr>
          <w:p>
            <w:pPr>
              <w:pStyle w:val="656"/>
              <w:jc w:val="center"/>
              <w:spacing w:line="360" w:lineRule="auto"/>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3237" w:type="dxa"/>
            <w:vAlign w:val="center"/>
            <w:textDirection w:val="lrTb"/>
            <w:noWrap w:val="false"/>
          </w:tcPr>
          <w:p>
            <w:pPr>
              <w:pStyle w:val="656"/>
              <w:jc w:val="center"/>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2346" w:type="dxa"/>
            <w:vAlign w:val="center"/>
            <w:textDirection w:val="lrTb"/>
            <w:noWrap w:val="false"/>
          </w:tcPr>
          <w:p>
            <w:pPr>
              <w:pStyle w:val="656"/>
              <w:jc w:val="center"/>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1080" w:type="dxa"/>
            <w:vAlign w:val="center"/>
            <w:textDirection w:val="lrTb"/>
            <w:noWrap w:val="false"/>
          </w:tcPr>
          <w:p>
            <w:pPr>
              <w:pStyle w:val="656"/>
              <w:jc w:val="center"/>
              <w:spacing w:line="360" w:lineRule="auto"/>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1074" w:type="dxa"/>
            <w:vAlign w:val="center"/>
            <w:textDirection w:val="lrTb"/>
            <w:noWrap w:val="false"/>
          </w:tcPr>
          <w:p>
            <w:pPr>
              <w:pStyle w:val="656"/>
              <w:jc w:val="center"/>
              <w:spacing w:line="360" w:lineRule="auto"/>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r>
      <w:tr>
        <w:trPr>
          <w:cantSplit/>
          <w:trHeight w:val="773"/>
        </w:trPr>
        <w:tc>
          <w:tcPr>
            <w:tcW w:w="1083" w:type="dxa"/>
            <w:vAlign w:val="center"/>
            <w:textDirection w:val="lrTb"/>
            <w:noWrap w:val="false"/>
          </w:tcPr>
          <w:p>
            <w:pPr>
              <w:pStyle w:val="656"/>
              <w:jc w:val="center"/>
              <w:spacing w:line="360" w:lineRule="auto"/>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3237" w:type="dxa"/>
            <w:vAlign w:val="center"/>
            <w:textDirection w:val="lrTb"/>
            <w:noWrap w:val="false"/>
          </w:tcPr>
          <w:p>
            <w:pPr>
              <w:pStyle w:val="656"/>
              <w:jc w:val="center"/>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2346" w:type="dxa"/>
            <w:vAlign w:val="center"/>
            <w:textDirection w:val="lrTb"/>
            <w:noWrap w:val="false"/>
          </w:tcPr>
          <w:p>
            <w:pPr>
              <w:pStyle w:val="656"/>
              <w:jc w:val="center"/>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1080" w:type="dxa"/>
            <w:vAlign w:val="center"/>
            <w:textDirection w:val="lrTb"/>
            <w:noWrap w:val="false"/>
          </w:tcPr>
          <w:p>
            <w:pPr>
              <w:pStyle w:val="656"/>
              <w:jc w:val="center"/>
              <w:spacing w:line="360" w:lineRule="auto"/>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1074" w:type="dxa"/>
            <w:vAlign w:val="center"/>
            <w:textDirection w:val="lrTb"/>
            <w:noWrap w:val="false"/>
          </w:tcPr>
          <w:p>
            <w:pPr>
              <w:pStyle w:val="656"/>
              <w:jc w:val="center"/>
              <w:spacing w:line="360" w:lineRule="auto"/>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r>
      <w:tr>
        <w:trPr>
          <w:cantSplit/>
          <w:trHeight w:val="773"/>
        </w:trPr>
        <w:tc>
          <w:tcPr>
            <w:tcW w:w="1083" w:type="dxa"/>
            <w:vAlign w:val="center"/>
            <w:textDirection w:val="lrTb"/>
            <w:noWrap w:val="false"/>
          </w:tcPr>
          <w:p>
            <w:pPr>
              <w:pStyle w:val="656"/>
              <w:jc w:val="center"/>
              <w:spacing w:line="360" w:lineRule="auto"/>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3237" w:type="dxa"/>
            <w:vAlign w:val="center"/>
            <w:textDirection w:val="lrTb"/>
            <w:noWrap w:val="false"/>
          </w:tcPr>
          <w:p>
            <w:pPr>
              <w:pStyle w:val="656"/>
              <w:jc w:val="center"/>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2346" w:type="dxa"/>
            <w:vAlign w:val="center"/>
            <w:textDirection w:val="lrTb"/>
            <w:noWrap w:val="false"/>
          </w:tcPr>
          <w:p>
            <w:pPr>
              <w:pStyle w:val="656"/>
              <w:jc w:val="center"/>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1080" w:type="dxa"/>
            <w:vAlign w:val="center"/>
            <w:textDirection w:val="lrTb"/>
            <w:noWrap w:val="false"/>
          </w:tcPr>
          <w:p>
            <w:pPr>
              <w:pStyle w:val="656"/>
              <w:jc w:val="center"/>
              <w:spacing w:line="360" w:lineRule="auto"/>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1074" w:type="dxa"/>
            <w:vAlign w:val="center"/>
            <w:textDirection w:val="lrTb"/>
            <w:noWrap w:val="false"/>
          </w:tcPr>
          <w:p>
            <w:pPr>
              <w:pStyle w:val="656"/>
              <w:jc w:val="center"/>
              <w:spacing w:line="360" w:lineRule="auto"/>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r>
      <w:tr>
        <w:trPr>
          <w:cantSplit/>
          <w:trHeight w:val="773"/>
        </w:trPr>
        <w:tc>
          <w:tcPr>
            <w:tcW w:w="1083" w:type="dxa"/>
            <w:vAlign w:val="center"/>
            <w:textDirection w:val="lrTb"/>
            <w:noWrap w:val="false"/>
          </w:tcPr>
          <w:p>
            <w:pPr>
              <w:pStyle w:val="656"/>
              <w:jc w:val="center"/>
              <w:spacing w:line="360" w:lineRule="auto"/>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3237" w:type="dxa"/>
            <w:vAlign w:val="center"/>
            <w:textDirection w:val="lrTb"/>
            <w:noWrap w:val="false"/>
          </w:tcPr>
          <w:p>
            <w:pPr>
              <w:pStyle w:val="656"/>
              <w:jc w:val="center"/>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2346" w:type="dxa"/>
            <w:vAlign w:val="center"/>
            <w:textDirection w:val="lrTb"/>
            <w:noWrap w:val="false"/>
          </w:tcPr>
          <w:p>
            <w:pPr>
              <w:pStyle w:val="656"/>
              <w:jc w:val="center"/>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1080" w:type="dxa"/>
            <w:vAlign w:val="center"/>
            <w:textDirection w:val="lrTb"/>
            <w:noWrap w:val="false"/>
          </w:tcPr>
          <w:p>
            <w:pPr>
              <w:pStyle w:val="656"/>
              <w:jc w:val="center"/>
              <w:spacing w:line="360" w:lineRule="auto"/>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1074" w:type="dxa"/>
            <w:vAlign w:val="center"/>
            <w:textDirection w:val="lrTb"/>
            <w:noWrap w:val="false"/>
          </w:tcPr>
          <w:p>
            <w:pPr>
              <w:pStyle w:val="656"/>
              <w:jc w:val="center"/>
              <w:spacing w:line="360" w:lineRule="auto"/>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r>
      <w:tr>
        <w:trPr>
          <w:cantSplit/>
          <w:trHeight w:val="773"/>
        </w:trPr>
        <w:tc>
          <w:tcPr>
            <w:tcW w:w="1083" w:type="dxa"/>
            <w:vAlign w:val="center"/>
            <w:textDirection w:val="lrTb"/>
            <w:noWrap w:val="false"/>
          </w:tcPr>
          <w:p>
            <w:pPr>
              <w:pStyle w:val="656"/>
              <w:jc w:val="center"/>
              <w:spacing w:line="360" w:lineRule="auto"/>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3237" w:type="dxa"/>
            <w:vAlign w:val="center"/>
            <w:textDirection w:val="lrTb"/>
            <w:noWrap w:val="false"/>
          </w:tcPr>
          <w:p>
            <w:pPr>
              <w:pStyle w:val="656"/>
              <w:jc w:val="center"/>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2346" w:type="dxa"/>
            <w:vAlign w:val="center"/>
            <w:textDirection w:val="lrTb"/>
            <w:noWrap w:val="false"/>
          </w:tcPr>
          <w:p>
            <w:pPr>
              <w:pStyle w:val="656"/>
              <w:jc w:val="center"/>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1080" w:type="dxa"/>
            <w:vAlign w:val="center"/>
            <w:textDirection w:val="lrTb"/>
            <w:noWrap w:val="false"/>
          </w:tcPr>
          <w:p>
            <w:pPr>
              <w:pStyle w:val="656"/>
              <w:jc w:val="center"/>
              <w:spacing w:line="360" w:lineRule="auto"/>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1074" w:type="dxa"/>
            <w:vAlign w:val="center"/>
            <w:textDirection w:val="lrTb"/>
            <w:noWrap w:val="false"/>
          </w:tcPr>
          <w:p>
            <w:pPr>
              <w:pStyle w:val="656"/>
              <w:jc w:val="center"/>
              <w:spacing w:line="360" w:lineRule="auto"/>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r>
    </w:tbl>
    <w:p>
      <w:pPr>
        <w:pStyle w:val="656"/>
        <w:spacing w:line="44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注:（</w:t>
      </w:r>
      <w:r>
        <w:rPr>
          <w:rFonts w:ascii="仿宋" w:hAnsi="仿宋" w:eastAsia="仿宋"/>
          <w:color w:val="000000"/>
          <w:sz w:val="28"/>
          <w:szCs w:val="28"/>
          <w:highlight w:val="none"/>
        </w:rPr>
        <w:t xml:space="preserve">1</w:t>
      </w:r>
      <w:r>
        <w:rPr>
          <w:rFonts w:hint="eastAsia" w:ascii="仿宋" w:hAnsi="仿宋" w:eastAsia="仿宋"/>
          <w:color w:val="000000"/>
          <w:sz w:val="28"/>
          <w:szCs w:val="28"/>
          <w:highlight w:val="none"/>
        </w:rPr>
        <w:t xml:space="preserve">）是否偏离用符号</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分别表示正偏离、完全响应、负偏离。</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656"/>
        <w:ind w:firstLine="420"/>
        <w:spacing w:line="44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eastAsia="zh-CN"/>
        </w:rPr>
        <w:t xml:space="preserve">供应商</w:t>
      </w:r>
      <w:r>
        <w:rPr>
          <w:rFonts w:hint="eastAsia" w:ascii="仿宋" w:hAnsi="仿宋" w:eastAsia="仿宋"/>
          <w:color w:val="000000"/>
          <w:sz w:val="28"/>
          <w:szCs w:val="28"/>
          <w:highlight w:val="none"/>
        </w:rPr>
        <w:t xml:space="preserve">必须仔细阅读本招标文件第五章中所有技术规范条款和相关功能要求，并将响应情况及偏离情况逐项填入上表，响应时不得对原有技术规范进行直接复制粘贴及简单表述为完全响应，否则将影响该项得分。</w:t>
      </w:r>
      <w:r>
        <w:rPr>
          <w:rFonts w:hint="eastAsia" w:ascii="仿宋" w:hAnsi="仿宋" w:eastAsia="仿宋"/>
          <w:color w:val="000000"/>
          <w:sz w:val="28"/>
          <w:szCs w:val="28"/>
          <w:highlight w:val="none"/>
        </w:rPr>
      </w:r>
      <w:r/>
    </w:p>
    <w:p>
      <w:pPr>
        <w:pStyle w:val="656"/>
        <w:ind w:firstLine="480"/>
        <w:spacing w:line="440" w:lineRule="exact"/>
        <w:rPr>
          <w:rFonts w:hint="eastAsia" w:ascii="宋体" w:hAnsi="宋体"/>
          <w:bCs/>
          <w:color w:val="000000"/>
          <w:sz w:val="32"/>
          <w:highlight w:val="none"/>
        </w:rPr>
      </w:pPr>
      <w:r>
        <w:rPr>
          <w:rFonts w:hint="eastAsia" w:ascii="宋体" w:hAnsi="宋体"/>
          <w:bCs/>
          <w:color w:val="000000"/>
          <w:sz w:val="32"/>
          <w:highlight w:val="none"/>
        </w:rPr>
      </w:r>
      <w:r/>
    </w:p>
    <w:p>
      <w:pPr>
        <w:pStyle w:val="678"/>
        <w:ind w:left="0" w:right="34" w:firstLine="2715"/>
        <w:spacing w:before="120" w:line="52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678"/>
        <w:ind w:left="0" w:right="34" w:firstLine="2715"/>
        <w:spacing w:before="120" w:line="52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678"/>
        <w:ind w:left="0" w:right="34" w:firstLine="2715"/>
        <w:spacing w:before="120" w:line="52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678"/>
        <w:ind w:left="0" w:right="34" w:firstLine="2715"/>
        <w:spacing w:before="120" w:line="52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678"/>
        <w:ind w:left="0" w:right="34" w:firstLine="2715"/>
        <w:spacing w:before="120" w:line="52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680"/>
        <w:ind w:firstLine="948"/>
        <w:spacing w:line="520" w:lineRule="exact"/>
        <w:rPr>
          <w:rFonts w:hint="eastAsia" w:ascii="仿宋" w:hAnsi="仿宋" w:eastAsia="仿宋"/>
          <w:b/>
          <w:bCs/>
          <w:color w:val="000000"/>
          <w:sz w:val="32"/>
          <w:szCs w:val="32"/>
          <w:highlight w:val="none"/>
        </w:rPr>
      </w:pPr>
      <w:r/>
      <w:bookmarkEnd w:id="583"/>
      <w:r>
        <w:rPr>
          <w:rFonts w:hint="eastAsia" w:ascii="仿宋" w:hAnsi="仿宋" w:eastAsia="仿宋"/>
          <w:b/>
          <w:bCs/>
          <w:color w:val="000000"/>
          <w:sz w:val="32"/>
          <w:highlight w:val="none"/>
        </w:rPr>
        <w:t xml:space="preserve">五、</w:t>
      </w:r>
      <w:r>
        <w:rPr>
          <w:rFonts w:hint="eastAsia" w:ascii="仿宋" w:hAnsi="仿宋" w:eastAsia="仿宋"/>
          <w:b/>
          <w:color w:val="000000"/>
          <w:sz w:val="32"/>
          <w:szCs w:val="32"/>
          <w:highlight w:val="none"/>
        </w:rPr>
        <w:t xml:space="preserve">资质审查时</w:t>
      </w:r>
      <w:r>
        <w:rPr>
          <w:rFonts w:hint="eastAsia" w:ascii="仿宋" w:hAnsi="仿宋" w:eastAsia="仿宋"/>
          <w:b/>
          <w:bCs/>
          <w:color w:val="000000"/>
          <w:sz w:val="32"/>
          <w:szCs w:val="32"/>
          <w:highlight w:val="none"/>
          <w:lang w:eastAsia="zh-CN"/>
        </w:rPr>
        <w:t xml:space="preserve">供应商</w:t>
      </w:r>
      <w:r>
        <w:rPr>
          <w:rFonts w:hint="eastAsia" w:ascii="仿宋" w:hAnsi="仿宋" w:eastAsia="仿宋"/>
          <w:b/>
          <w:bCs/>
          <w:color w:val="000000"/>
          <w:sz w:val="32"/>
          <w:szCs w:val="32"/>
          <w:highlight w:val="none"/>
        </w:rPr>
        <w:t xml:space="preserve">必须提供的资格证明文件</w:t>
      </w:r>
      <w:r>
        <w:rPr>
          <w:rFonts w:hint="eastAsia" w:ascii="仿宋" w:hAnsi="仿宋" w:eastAsia="仿宋"/>
          <w:b/>
          <w:bCs/>
          <w:color w:val="000000"/>
          <w:sz w:val="32"/>
          <w:szCs w:val="32"/>
          <w:highlight w:val="none"/>
        </w:rPr>
      </w:r>
      <w:r/>
    </w:p>
    <w:p>
      <w:pPr>
        <w:pStyle w:val="680"/>
        <w:ind w:firstLine="551"/>
        <w:spacing w:line="520" w:lineRule="exact"/>
        <w:rPr>
          <w:rFonts w:hint="eastAsia" w:ascii="仿宋" w:hAnsi="仿宋" w:eastAsia="仿宋"/>
          <w:b/>
          <w:bCs/>
          <w:color w:val="000000"/>
          <w:sz w:val="32"/>
          <w:szCs w:val="32"/>
          <w:highlight w:val="none"/>
        </w:rPr>
      </w:pPr>
      <w:r>
        <w:rPr>
          <w:rFonts w:hint="eastAsia" w:ascii="仿宋" w:hAnsi="仿宋" w:eastAsia="仿宋"/>
          <w:color w:val="000000"/>
          <w:sz w:val="28"/>
          <w:szCs w:val="28"/>
          <w:highlight w:val="none"/>
        </w:rPr>
        <w:t xml:space="preserve">1、提供下列材料之一:</w:t>
      </w:r>
      <w:r>
        <w:rPr>
          <w:rFonts w:hint="eastAsia" w:ascii="仿宋" w:hAnsi="仿宋" w:eastAsia="仿宋"/>
          <w:b/>
          <w:bCs/>
          <w:color w:val="000000"/>
          <w:sz w:val="32"/>
          <w:szCs w:val="32"/>
          <w:highlight w:val="none"/>
        </w:rPr>
      </w:r>
      <w:r/>
    </w:p>
    <w:p>
      <w:pPr>
        <w:pStyle w:val="656"/>
        <w:ind w:firstLine="420"/>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（1）</w:t>
      </w:r>
      <w:r>
        <w:rPr>
          <w:rFonts w:hint="eastAsia" w:ascii="仿宋" w:hAnsi="仿宋" w:eastAsia="仿宋"/>
          <w:color w:val="000000"/>
          <w:sz w:val="28"/>
          <w:highlight w:val="none"/>
          <w:lang w:eastAsia="zh-CN"/>
        </w:rPr>
        <w:t xml:space="preserve">供应商</w:t>
      </w:r>
      <w:r>
        <w:rPr>
          <w:rFonts w:hint="eastAsia" w:ascii="仿宋" w:hAnsi="仿宋" w:eastAsia="仿宋"/>
          <w:color w:val="000000"/>
          <w:sz w:val="28"/>
          <w:szCs w:val="28"/>
          <w:highlight w:val="none"/>
        </w:rPr>
        <w:t xml:space="preserve">提供</w:t>
      </w:r>
      <w:r>
        <w:rPr>
          <w:rFonts w:hint="eastAsia" w:ascii="仿宋" w:hAnsi="仿宋" w:eastAsia="仿宋" w:cs="Arial"/>
          <w:bCs/>
          <w:color w:val="000000"/>
          <w:sz w:val="28"/>
          <w:szCs w:val="28"/>
          <w:highlight w:val="none"/>
        </w:rPr>
        <w:t xml:space="preserve">法定代表人资格证明</w:t>
      </w:r>
      <w:r>
        <w:rPr>
          <w:rFonts w:hint="eastAsia" w:ascii="仿宋" w:hAnsi="仿宋" w:eastAsia="仿宋"/>
          <w:color w:val="000000"/>
          <w:sz w:val="28"/>
          <w:highlight w:val="none"/>
        </w:rPr>
        <w:t xml:space="preserve">（格式详见示范格式一）和</w:t>
      </w:r>
      <w:r>
        <w:rPr>
          <w:rFonts w:hint="eastAsia" w:ascii="仿宋" w:hAnsi="仿宋" w:eastAsia="仿宋"/>
          <w:bCs/>
          <w:color w:val="000000"/>
          <w:sz w:val="28"/>
          <w:highlight w:val="none"/>
        </w:rPr>
        <w:t xml:space="preserve">法定代表人</w:t>
      </w:r>
      <w:r>
        <w:rPr>
          <w:rFonts w:hint="eastAsia" w:ascii="仿宋" w:hAnsi="仿宋" w:eastAsia="仿宋"/>
          <w:bCs/>
          <w:color w:val="000000"/>
          <w:sz w:val="28"/>
          <w:szCs w:val="28"/>
          <w:highlight w:val="none"/>
        </w:rPr>
        <w:t xml:space="preserve">身份证（加盖</w:t>
      </w:r>
      <w:r>
        <w:rPr>
          <w:rFonts w:hint="eastAsia" w:ascii="仿宋" w:hAnsi="仿宋" w:eastAsia="仿宋"/>
          <w:color w:val="000000"/>
          <w:sz w:val="28"/>
          <w:highlight w:val="none"/>
        </w:rPr>
        <w:t xml:space="preserve">CA电子签</w:t>
      </w:r>
      <w:r>
        <w:rPr>
          <w:rFonts w:hint="eastAsia" w:ascii="仿宋" w:hAnsi="仿宋" w:eastAsia="仿宋"/>
          <w:bCs/>
          <w:color w:val="000000"/>
          <w:sz w:val="28"/>
          <w:szCs w:val="28"/>
          <w:highlight w:val="none"/>
        </w:rPr>
        <w:t xml:space="preserve">章）</w:t>
      </w:r>
      <w:r>
        <w:rPr>
          <w:rFonts w:hint="eastAsia" w:ascii="仿宋" w:hAnsi="仿宋" w:eastAsia="仿宋"/>
          <w:color w:val="000000"/>
          <w:sz w:val="28"/>
          <w:highlight w:val="none"/>
        </w:rPr>
        <w:t xml:space="preserve">；</w:t>
      </w:r>
      <w:r>
        <w:rPr>
          <w:rFonts w:hint="eastAsia" w:ascii="仿宋" w:hAnsi="仿宋" w:eastAsia="仿宋"/>
          <w:color w:val="000000"/>
          <w:sz w:val="28"/>
          <w:highlight w:val="none"/>
        </w:rPr>
      </w:r>
      <w:r/>
    </w:p>
    <w:p>
      <w:pPr>
        <w:pStyle w:val="656"/>
        <w:ind w:firstLine="420"/>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（2）</w:t>
      </w:r>
      <w:r>
        <w:rPr>
          <w:rFonts w:hint="eastAsia" w:ascii="仿宋" w:hAnsi="仿宋" w:eastAsia="仿宋"/>
          <w:color w:val="000000"/>
          <w:sz w:val="28"/>
          <w:highlight w:val="none"/>
          <w:lang w:eastAsia="zh-CN"/>
        </w:rPr>
        <w:t xml:space="preserve">供应商</w:t>
      </w:r>
      <w:r>
        <w:rPr>
          <w:rFonts w:hint="eastAsia" w:ascii="仿宋" w:hAnsi="仿宋" w:eastAsia="仿宋"/>
          <w:color w:val="000000"/>
          <w:sz w:val="28"/>
          <w:highlight w:val="none"/>
        </w:rPr>
        <w:t xml:space="preserve">提供授权委托书（格式详见示范格式二）和</w:t>
      </w:r>
      <w:r>
        <w:rPr>
          <w:rFonts w:hint="eastAsia" w:ascii="仿宋" w:hAnsi="仿宋" w:eastAsia="仿宋"/>
          <w:bCs/>
          <w:color w:val="000000"/>
          <w:sz w:val="28"/>
          <w:szCs w:val="28"/>
          <w:highlight w:val="none"/>
        </w:rPr>
        <w:t xml:space="preserve">受托人身份证（加盖</w:t>
      </w:r>
      <w:r>
        <w:rPr>
          <w:rFonts w:hint="eastAsia" w:ascii="仿宋" w:hAnsi="仿宋" w:eastAsia="仿宋"/>
          <w:color w:val="000000"/>
          <w:sz w:val="28"/>
          <w:highlight w:val="none"/>
        </w:rPr>
        <w:t xml:space="preserve">CA电子签</w:t>
      </w:r>
      <w:r>
        <w:rPr>
          <w:rFonts w:hint="eastAsia" w:ascii="仿宋" w:hAnsi="仿宋" w:eastAsia="仿宋"/>
          <w:bCs/>
          <w:color w:val="000000"/>
          <w:sz w:val="28"/>
          <w:szCs w:val="28"/>
          <w:highlight w:val="none"/>
        </w:rPr>
        <w:t xml:space="preserve">章）</w:t>
      </w:r>
      <w:r>
        <w:rPr>
          <w:rFonts w:hint="eastAsia" w:ascii="仿宋" w:hAnsi="仿宋" w:eastAsia="仿宋"/>
          <w:color w:val="000000"/>
          <w:sz w:val="28"/>
          <w:highlight w:val="none"/>
        </w:rPr>
        <w:t xml:space="preserve">。</w:t>
      </w:r>
      <w:r>
        <w:rPr>
          <w:rFonts w:hint="eastAsia" w:ascii="仿宋" w:hAnsi="仿宋" w:eastAsia="仿宋"/>
          <w:color w:val="000000"/>
          <w:sz w:val="28"/>
          <w:highlight w:val="none"/>
        </w:rPr>
      </w:r>
      <w:r/>
    </w:p>
    <w:p>
      <w:pPr>
        <w:pStyle w:val="656"/>
        <w:ind w:firstLine="700"/>
        <w:spacing w:line="520" w:lineRule="exact"/>
        <w:rPr>
          <w:rFonts w:hint="eastAsia" w:ascii="仿宋" w:hAnsi="仿宋" w:eastAsia="仿宋"/>
          <w:color w:val="000000"/>
          <w:sz w:val="28"/>
          <w:highlight w:val="none"/>
          <w:lang w:val="zh-CN"/>
        </w:rPr>
      </w:pPr>
      <w:r>
        <w:rPr>
          <w:rFonts w:hint="eastAsia" w:ascii="仿宋" w:hAnsi="仿宋" w:eastAsia="仿宋"/>
          <w:color w:val="000000"/>
          <w:sz w:val="28"/>
          <w:highlight w:val="none"/>
        </w:rPr>
        <w:t xml:space="preserve">2、</w:t>
      </w:r>
      <w:r>
        <w:rPr>
          <w:rFonts w:hint="eastAsia" w:ascii="仿宋" w:hAnsi="仿宋" w:eastAsia="仿宋"/>
          <w:color w:val="000000"/>
          <w:sz w:val="28"/>
          <w:highlight w:val="none"/>
          <w:lang w:eastAsia="zh-CN"/>
        </w:rPr>
        <w:t xml:space="preserve">供应商</w:t>
      </w:r>
      <w:r>
        <w:rPr>
          <w:rFonts w:hint="eastAsia" w:ascii="仿宋" w:hAnsi="仿宋" w:eastAsia="仿宋"/>
          <w:color w:val="000000"/>
          <w:sz w:val="28"/>
          <w:highlight w:val="none"/>
        </w:rPr>
        <w:t xml:space="preserve">符合《政府采购法》第二十二条规定条件的承诺函</w:t>
      </w:r>
      <w:r>
        <w:rPr>
          <w:rFonts w:hint="eastAsia" w:ascii="仿宋" w:hAnsi="仿宋" w:eastAsia="仿宋"/>
          <w:color w:val="000000"/>
          <w:sz w:val="28"/>
          <w:highlight w:val="none"/>
          <w:lang w:val="zh-CN"/>
        </w:rPr>
        <w:t xml:space="preserve">（</w:t>
      </w:r>
      <w:r>
        <w:rPr>
          <w:rFonts w:hint="eastAsia" w:ascii="仿宋" w:hAnsi="仿宋" w:eastAsia="仿宋"/>
          <w:color w:val="000000"/>
          <w:sz w:val="28"/>
          <w:highlight w:val="none"/>
        </w:rPr>
        <w:t xml:space="preserve">格式详见示范格式三</w:t>
      </w:r>
      <w:r>
        <w:rPr>
          <w:rFonts w:hint="eastAsia" w:ascii="仿宋" w:hAnsi="仿宋" w:eastAsia="仿宋"/>
          <w:color w:val="000000"/>
          <w:sz w:val="28"/>
          <w:highlight w:val="none"/>
          <w:lang w:val="zh-CN"/>
        </w:rPr>
        <w:t xml:space="preserve">）；</w:t>
      </w:r>
      <w:r>
        <w:rPr>
          <w:rFonts w:hint="eastAsia" w:ascii="仿宋" w:hAnsi="仿宋" w:eastAsia="仿宋"/>
          <w:color w:val="000000"/>
          <w:sz w:val="28"/>
          <w:highlight w:val="none"/>
          <w:lang w:val="zh-CN"/>
        </w:rPr>
      </w:r>
      <w:r/>
    </w:p>
    <w:p>
      <w:pPr>
        <w:pStyle w:val="656"/>
        <w:ind w:firstLine="700"/>
        <w:spacing w:line="520" w:lineRule="exact"/>
        <w:rPr>
          <w:rFonts w:hint="eastAsia" w:ascii="仿宋" w:hAnsi="仿宋" w:eastAsia="仿宋"/>
          <w:color w:val="000000"/>
          <w:sz w:val="28"/>
          <w:szCs w:val="28"/>
          <w:highlight w:val="none"/>
        </w:rPr>
      </w:pPr>
      <w:r>
        <w:rPr>
          <w:rFonts w:hint="eastAsia" w:ascii="仿宋" w:hAnsi="仿宋" w:eastAsia="仿宋"/>
          <w:color w:val="000000"/>
          <w:sz w:val="28"/>
          <w:highlight w:val="none"/>
          <w:lang w:val="zh-CN"/>
        </w:rPr>
        <w:t xml:space="preserve">3、</w:t>
      </w:r>
      <w:r>
        <w:rPr>
          <w:rFonts w:hint="eastAsia" w:ascii="仿宋" w:hAnsi="仿宋" w:eastAsia="仿宋"/>
          <w:color w:val="000000"/>
          <w:sz w:val="28"/>
          <w:szCs w:val="28"/>
          <w:highlight w:val="none"/>
        </w:rPr>
        <w:t xml:space="preserve">落实政府采购政策需满足的资格要求（提供下列任一项材料即可，</w:t>
      </w:r>
      <w:r>
        <w:rPr>
          <w:rFonts w:hint="eastAsia" w:ascii="仿宋" w:hAnsi="仿宋" w:eastAsia="仿宋"/>
          <w:color w:val="000000"/>
          <w:sz w:val="28"/>
          <w:szCs w:val="28"/>
          <w:highlight w:val="none"/>
          <w:lang w:val="zh-CN"/>
        </w:rPr>
        <w:t xml:space="preserve">非专门面向中小企业或者预留份额的采购项目，本项无需提供</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656"/>
        <w:ind w:firstLine="560"/>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（1）企业声明函（详见示范格式四）；</w:t>
      </w:r>
      <w:r>
        <w:rPr>
          <w:rFonts w:hint="eastAsia" w:ascii="仿宋" w:hAnsi="仿宋" w:eastAsia="仿宋"/>
          <w:bCs/>
          <w:color w:val="000000"/>
          <w:sz w:val="28"/>
          <w:szCs w:val="28"/>
          <w:highlight w:val="none"/>
        </w:rPr>
      </w:r>
      <w:r/>
    </w:p>
    <w:p>
      <w:pPr>
        <w:pStyle w:val="656"/>
        <w:ind w:firstLine="560"/>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（2）《残疾人福利性单位声明函》（详见示范格式五）；</w:t>
      </w:r>
      <w:r>
        <w:rPr>
          <w:rFonts w:hint="eastAsia" w:ascii="仿宋" w:hAnsi="仿宋" w:eastAsia="仿宋"/>
          <w:bCs/>
          <w:color w:val="000000"/>
          <w:sz w:val="28"/>
          <w:szCs w:val="28"/>
          <w:highlight w:val="none"/>
        </w:rPr>
      </w:r>
      <w:r/>
    </w:p>
    <w:p>
      <w:pPr>
        <w:pStyle w:val="656"/>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（3）由省级以上监狱管理局、戒毒管理局（含新疆生产建设兵团）出具的属于监狱企业的证明文件）（加盖出具单位公章的电子件）。</w:t>
      </w:r>
      <w:r>
        <w:rPr>
          <w:rFonts w:hint="eastAsia" w:ascii="仿宋" w:hAnsi="仿宋" w:eastAsia="仿宋"/>
          <w:color w:val="000000"/>
          <w:sz w:val="28"/>
          <w:szCs w:val="28"/>
          <w:highlight w:val="none"/>
        </w:rPr>
      </w:r>
      <w:r/>
    </w:p>
    <w:p>
      <w:pPr>
        <w:pStyle w:val="656"/>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w:t>
      </w:r>
      <w:r>
        <w:rPr>
          <w:rFonts w:hint="eastAsia" w:ascii="仿宋" w:hAnsi="仿宋" w:eastAsia="仿宋"/>
          <w:color w:val="000000"/>
          <w:sz w:val="28"/>
          <w:szCs w:val="28"/>
          <w:highlight w:val="none"/>
          <w:lang w:val="zh-CN"/>
        </w:rPr>
        <w:t xml:space="preserve">、</w:t>
      </w:r>
      <w:r>
        <w:rPr>
          <w:rFonts w:hint="eastAsia" w:ascii="仿宋" w:hAnsi="仿宋" w:eastAsia="仿宋"/>
          <w:color w:val="000000"/>
          <w:sz w:val="28"/>
          <w:szCs w:val="28"/>
          <w:highlight w:val="none"/>
        </w:rPr>
        <w:t xml:space="preserve">根据本项目的特定资格要求，</w:t>
      </w:r>
      <w:r>
        <w:rPr>
          <w:rFonts w:hint="eastAsia" w:ascii="仿宋" w:hAnsi="仿宋" w:eastAsia="仿宋"/>
          <w:color w:val="000000"/>
          <w:sz w:val="28"/>
          <w:szCs w:val="28"/>
          <w:highlight w:val="none"/>
          <w:lang w:val="zh-CN"/>
        </w:rPr>
        <w:t xml:space="preserve">供应商还须提供下列资料</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656"/>
        <w:ind w:firstLine="560"/>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（1）供应商具有在有效期内的营业执照副本、税务登记证副本、组织机构代码证副本或三证合一的营业执照；</w:t>
      </w:r>
      <w:r>
        <w:rPr>
          <w:rFonts w:hint="eastAsia" w:ascii="仿宋" w:hAnsi="仿宋" w:eastAsia="仿宋"/>
          <w:bCs/>
          <w:color w:val="000000"/>
          <w:sz w:val="28"/>
          <w:szCs w:val="28"/>
          <w:highlight w:val="none"/>
        </w:rPr>
      </w:r>
      <w:r/>
    </w:p>
    <w:p>
      <w:pPr>
        <w:pStyle w:val="656"/>
        <w:ind w:firstLine="560"/>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（2）供应商提供法定代表人资格证明或法定代表人授权委托书；</w:t>
      </w:r>
      <w:r>
        <w:rPr>
          <w:rFonts w:hint="eastAsia" w:ascii="仿宋" w:hAnsi="仿宋" w:eastAsia="仿宋"/>
          <w:bCs/>
          <w:color w:val="000000"/>
          <w:sz w:val="28"/>
          <w:szCs w:val="28"/>
          <w:highlight w:val="none"/>
        </w:rPr>
      </w:r>
      <w:r/>
    </w:p>
    <w:p>
      <w:pPr>
        <w:pStyle w:val="656"/>
        <w:ind w:firstLine="560"/>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（3）供应商具备市政公用工程施工总承包三级及以上（含三级）资质，并具备有效的的安全生产许可证；</w:t>
      </w:r>
      <w:r>
        <w:rPr>
          <w:rFonts w:hint="eastAsia" w:ascii="仿宋" w:hAnsi="仿宋" w:eastAsia="仿宋"/>
          <w:bCs/>
          <w:color w:val="000000"/>
          <w:sz w:val="28"/>
          <w:szCs w:val="28"/>
          <w:highlight w:val="none"/>
        </w:rPr>
      </w:r>
      <w:r/>
    </w:p>
    <w:p>
      <w:pPr>
        <w:pStyle w:val="656"/>
        <w:ind w:firstLine="560"/>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（4）供应商拟派项目负责人具备市政公用工程专业二级以上注册建造师并取得安全生产考核合格证书（B证）；</w:t>
      </w:r>
      <w:r>
        <w:rPr>
          <w:rFonts w:hint="eastAsia" w:ascii="仿宋" w:hAnsi="仿宋" w:eastAsia="仿宋"/>
          <w:bCs/>
          <w:color w:val="000000"/>
          <w:sz w:val="28"/>
          <w:szCs w:val="28"/>
          <w:highlight w:val="none"/>
        </w:rPr>
      </w:r>
      <w:r/>
    </w:p>
    <w:p>
      <w:pPr>
        <w:pStyle w:val="656"/>
        <w:ind w:firstLine="560"/>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（5）</w:t>
      </w:r>
      <w:r>
        <w:rPr>
          <w:rFonts w:hint="eastAsia" w:ascii="仿宋" w:hAnsi="仿宋" w:eastAsia="仿宋"/>
          <w:color w:val="000000"/>
          <w:sz w:val="28"/>
          <w:szCs w:val="28"/>
          <w:highlight w:val="none"/>
        </w:rPr>
        <w:t xml:space="preserve">项目负责人及授权委托人须是本单位的正式员工，须提供与企业签订的劳动合同和社保部门出具加章的202</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lang w:val="en-US" w:eastAsia="zh-CN"/>
        </w:rPr>
        <w:t xml:space="preserve">1</w:t>
      </w:r>
      <w:r>
        <w:rPr>
          <w:rFonts w:hint="eastAsia" w:ascii="仿宋" w:hAnsi="仿宋" w:eastAsia="仿宋"/>
          <w:color w:val="000000"/>
          <w:sz w:val="28"/>
          <w:szCs w:val="28"/>
          <w:highlight w:val="none"/>
        </w:rPr>
        <w:t xml:space="preserve">月1日以来任意1个月及以上的养老保险证明</w:t>
      </w:r>
      <w:r>
        <w:rPr>
          <w:rFonts w:hint="eastAsia" w:ascii="仿宋" w:hAnsi="仿宋" w:eastAsia="仿宋"/>
          <w:bCs/>
          <w:color w:val="000000"/>
          <w:sz w:val="28"/>
          <w:szCs w:val="28"/>
          <w:highlight w:val="none"/>
        </w:rPr>
        <w:t xml:space="preserve">。</w:t>
      </w:r>
      <w:r>
        <w:rPr>
          <w:rFonts w:hint="eastAsia" w:ascii="仿宋" w:hAnsi="仿宋" w:eastAsia="仿宋"/>
          <w:bCs/>
          <w:color w:val="000000"/>
          <w:sz w:val="28"/>
          <w:szCs w:val="28"/>
          <w:highlight w:val="none"/>
        </w:rPr>
      </w:r>
      <w:r/>
    </w:p>
    <w:p>
      <w:pPr>
        <w:pStyle w:val="656"/>
        <w:jc w:val="left"/>
        <w:widowControl/>
        <w:rPr>
          <w:rFonts w:hint="eastAsia" w:ascii="宋体" w:hAnsi="宋体" w:cs="Arial"/>
          <w:b/>
          <w:bCs/>
          <w:color w:val="000000"/>
          <w:sz w:val="32"/>
          <w:highlight w:val="none"/>
        </w:rPr>
      </w:pPr>
      <w:r>
        <w:rPr>
          <w:rFonts w:hint="eastAsia" w:ascii="宋体" w:hAnsi="宋体" w:cs="Arial"/>
          <w:b/>
          <w:bCs/>
          <w:color w:val="000000"/>
          <w:sz w:val="32"/>
          <w:highlight w:val="none"/>
        </w:rPr>
      </w:r>
      <w:r/>
    </w:p>
    <w:p>
      <w:pPr>
        <w:pStyle w:val="656"/>
        <w:ind w:firstLine="1428"/>
        <w:jc w:val="left"/>
        <w:spacing w:line="520" w:lineRule="exact"/>
        <w:widowControl/>
        <w:rPr>
          <w:rFonts w:hint="eastAsia" w:ascii="仿宋" w:hAnsi="仿宋" w:eastAsia="仿宋" w:cs="Arial"/>
          <w:b/>
          <w:bCs/>
          <w:color w:val="000000"/>
          <w:sz w:val="32"/>
          <w:highlight w:val="none"/>
        </w:rPr>
      </w:pPr>
      <w:r>
        <w:rPr>
          <w:rFonts w:ascii="宋体" w:hAnsi="宋体"/>
          <w:b/>
          <w:color w:val="000000"/>
          <w:sz w:val="36"/>
          <w:highlight w:val="none"/>
        </w:rPr>
        <w:br w:type="page" w:clear="all"/>
      </w:r>
      <w:bookmarkStart w:id="584" w:name="_Toc157775454"/>
      <w:r>
        <w:rPr>
          <w:rFonts w:hint="eastAsia" w:ascii="仿宋" w:hAnsi="仿宋" w:eastAsia="仿宋" w:cs="Arial"/>
          <w:b/>
          <w:bCs/>
          <w:color w:val="000000"/>
          <w:sz w:val="32"/>
          <w:highlight w:val="none"/>
        </w:rPr>
        <w:t xml:space="preserve">六、综合评分时</w:t>
      </w:r>
      <w:r>
        <w:rPr>
          <w:rFonts w:hint="eastAsia" w:ascii="仿宋" w:hAnsi="仿宋" w:eastAsia="仿宋" w:cs="Arial"/>
          <w:b/>
          <w:bCs/>
          <w:color w:val="000000"/>
          <w:sz w:val="32"/>
          <w:highlight w:val="none"/>
          <w:lang w:eastAsia="zh-CN"/>
        </w:rPr>
        <w:t xml:space="preserve">供应商</w:t>
      </w:r>
      <w:r>
        <w:rPr>
          <w:rFonts w:hint="eastAsia" w:ascii="仿宋" w:hAnsi="仿宋" w:eastAsia="仿宋" w:cs="Arial"/>
          <w:b/>
          <w:bCs/>
          <w:color w:val="000000"/>
          <w:sz w:val="32"/>
          <w:highlight w:val="none"/>
        </w:rPr>
        <w:t xml:space="preserve">需提供的证明文件</w:t>
      </w:r>
      <w:r>
        <w:rPr>
          <w:rFonts w:hint="eastAsia" w:ascii="仿宋" w:hAnsi="仿宋" w:eastAsia="仿宋" w:cs="Arial"/>
          <w:b/>
          <w:bCs/>
          <w:color w:val="000000"/>
          <w:sz w:val="32"/>
          <w:highlight w:val="none"/>
        </w:rPr>
      </w:r>
      <w:r/>
    </w:p>
    <w:p>
      <w:pPr>
        <w:pStyle w:val="656"/>
        <w:ind w:firstLine="840"/>
        <w:spacing w:line="520" w:lineRule="exact"/>
        <w:rPr>
          <w:rFonts w:hint="eastAsia" w:ascii="仿宋" w:hAnsi="仿宋" w:eastAsia="仿宋" w:cs="楷体_GB2312"/>
          <w:color w:val="000000"/>
          <w:sz w:val="28"/>
          <w:szCs w:val="28"/>
          <w:highlight w:val="none"/>
          <w:lang w:val="zh-CN"/>
        </w:rPr>
      </w:pPr>
      <w:r>
        <w:rPr>
          <w:rFonts w:hint="eastAsia" w:ascii="仿宋" w:hAnsi="仿宋" w:eastAsia="仿宋" w:cs="楷体_GB2312"/>
          <w:color w:val="000000"/>
          <w:sz w:val="28"/>
          <w:szCs w:val="28"/>
          <w:highlight w:val="none"/>
          <w:lang w:val="zh-CN"/>
        </w:rPr>
        <w:t xml:space="preserve">（供应商根据第三章评标标准的要求提供相关材料）</w:t>
      </w:r>
      <w:r>
        <w:rPr>
          <w:rFonts w:hint="eastAsia" w:ascii="仿宋" w:hAnsi="仿宋" w:eastAsia="仿宋" w:cs="楷体_GB2312"/>
          <w:color w:val="000000"/>
          <w:sz w:val="28"/>
          <w:szCs w:val="28"/>
          <w:highlight w:val="none"/>
          <w:lang w:val="zh-CN"/>
        </w:rPr>
      </w:r>
      <w:r/>
    </w:p>
    <w:p>
      <w:pPr>
        <w:pStyle w:val="656"/>
        <w:ind w:firstLine="2877"/>
        <w:spacing w:line="440" w:lineRule="exact"/>
        <w:rPr>
          <w:rFonts w:hint="eastAsia" w:ascii="宋体" w:hAnsi="宋体"/>
          <w:b/>
          <w:color w:val="000000"/>
          <w:sz w:val="36"/>
          <w:highlight w:val="none"/>
        </w:rPr>
      </w:pPr>
      <w:r>
        <w:rPr>
          <w:rFonts w:hint="eastAsia" w:ascii="宋体" w:hAnsi="宋体"/>
          <w:b/>
          <w:color w:val="000000"/>
          <w:sz w:val="36"/>
          <w:highlight w:val="none"/>
        </w:rPr>
      </w:r>
      <w:r/>
    </w:p>
    <w:p>
      <w:pPr>
        <w:pStyle w:val="656"/>
        <w:ind w:firstLine="2877"/>
        <w:spacing w:line="440" w:lineRule="exact"/>
        <w:rPr>
          <w:rFonts w:hint="eastAsia" w:ascii="宋体" w:hAnsi="宋体"/>
          <w:b/>
          <w:color w:val="000000"/>
          <w:sz w:val="36"/>
          <w:highlight w:val="none"/>
        </w:rPr>
      </w:pPr>
      <w:r>
        <w:rPr>
          <w:rFonts w:hint="eastAsia" w:ascii="宋体" w:hAnsi="宋体"/>
          <w:b/>
          <w:color w:val="000000"/>
          <w:sz w:val="36"/>
          <w:highlight w:val="none"/>
        </w:rPr>
      </w:r>
      <w:r/>
    </w:p>
    <w:p>
      <w:pPr>
        <w:pStyle w:val="656"/>
        <w:ind w:firstLine="2877"/>
        <w:spacing w:line="440" w:lineRule="exact"/>
        <w:rPr>
          <w:rFonts w:hint="eastAsia" w:ascii="宋体" w:hAnsi="宋体"/>
          <w:b/>
          <w:color w:val="000000"/>
          <w:sz w:val="36"/>
          <w:highlight w:val="none"/>
        </w:rPr>
      </w:pPr>
      <w:r>
        <w:rPr>
          <w:rFonts w:hint="eastAsia" w:ascii="宋体" w:hAnsi="宋体"/>
          <w:b/>
          <w:color w:val="000000"/>
          <w:sz w:val="36"/>
          <w:highlight w:val="none"/>
        </w:rPr>
      </w:r>
      <w:r/>
    </w:p>
    <w:p>
      <w:pPr>
        <w:pStyle w:val="656"/>
        <w:ind w:firstLine="2877"/>
        <w:spacing w:line="440" w:lineRule="exact"/>
        <w:rPr>
          <w:rFonts w:hint="eastAsia" w:ascii="宋体" w:hAnsi="宋体"/>
          <w:b/>
          <w:color w:val="000000"/>
          <w:sz w:val="36"/>
          <w:highlight w:val="none"/>
        </w:rPr>
      </w:pPr>
      <w:r>
        <w:rPr>
          <w:rFonts w:hint="eastAsia" w:ascii="宋体" w:hAnsi="宋体"/>
          <w:b/>
          <w:color w:val="000000"/>
          <w:sz w:val="36"/>
          <w:highlight w:val="none"/>
        </w:rPr>
      </w:r>
      <w:r/>
    </w:p>
    <w:p>
      <w:pPr>
        <w:pStyle w:val="656"/>
        <w:ind w:firstLine="2877"/>
        <w:spacing w:line="440" w:lineRule="exact"/>
        <w:rPr>
          <w:rFonts w:hint="eastAsia" w:ascii="宋体" w:hAnsi="宋体"/>
          <w:b/>
          <w:color w:val="000000"/>
          <w:sz w:val="36"/>
          <w:highlight w:val="none"/>
        </w:rPr>
      </w:pPr>
      <w:r>
        <w:rPr>
          <w:rFonts w:hint="eastAsia" w:ascii="宋体" w:hAnsi="宋体"/>
          <w:b/>
          <w:color w:val="000000"/>
          <w:sz w:val="36"/>
          <w:highlight w:val="none"/>
        </w:rPr>
      </w:r>
      <w:r/>
    </w:p>
    <w:p>
      <w:pPr>
        <w:pStyle w:val="656"/>
        <w:ind w:firstLine="2877"/>
        <w:spacing w:line="440" w:lineRule="exact"/>
        <w:rPr>
          <w:rFonts w:hint="eastAsia" w:ascii="宋体" w:hAnsi="宋体"/>
          <w:b/>
          <w:color w:val="000000"/>
          <w:sz w:val="36"/>
          <w:highlight w:val="none"/>
        </w:rPr>
      </w:pPr>
      <w:r>
        <w:rPr>
          <w:rFonts w:hint="eastAsia" w:ascii="宋体" w:hAnsi="宋体"/>
          <w:b/>
          <w:color w:val="000000"/>
          <w:sz w:val="36"/>
          <w:highlight w:val="none"/>
        </w:rPr>
      </w:r>
      <w:r/>
    </w:p>
    <w:p>
      <w:pPr>
        <w:pStyle w:val="656"/>
        <w:ind w:firstLine="2877"/>
        <w:spacing w:line="440" w:lineRule="exact"/>
        <w:rPr>
          <w:rFonts w:hint="eastAsia" w:ascii="宋体" w:hAnsi="宋体"/>
          <w:b/>
          <w:color w:val="000000"/>
          <w:sz w:val="36"/>
          <w:highlight w:val="none"/>
        </w:rPr>
      </w:pPr>
      <w:r>
        <w:rPr>
          <w:rFonts w:hint="eastAsia" w:ascii="宋体" w:hAnsi="宋体"/>
          <w:b/>
          <w:color w:val="000000"/>
          <w:sz w:val="36"/>
          <w:highlight w:val="none"/>
        </w:rPr>
      </w:r>
      <w:r/>
    </w:p>
    <w:p>
      <w:pPr>
        <w:pStyle w:val="656"/>
        <w:ind w:firstLine="2877"/>
        <w:spacing w:line="440" w:lineRule="exact"/>
        <w:rPr>
          <w:rFonts w:hint="eastAsia" w:ascii="宋体" w:hAnsi="宋体"/>
          <w:b/>
          <w:color w:val="000000"/>
          <w:sz w:val="36"/>
          <w:highlight w:val="none"/>
        </w:rPr>
      </w:pPr>
      <w:r>
        <w:rPr>
          <w:rFonts w:hint="eastAsia" w:ascii="宋体" w:hAnsi="宋体"/>
          <w:b/>
          <w:color w:val="000000"/>
          <w:sz w:val="36"/>
          <w:highlight w:val="none"/>
        </w:rPr>
      </w:r>
      <w:r/>
    </w:p>
    <w:p>
      <w:pPr>
        <w:pStyle w:val="656"/>
        <w:ind w:firstLine="2877"/>
        <w:spacing w:line="440" w:lineRule="exact"/>
        <w:rPr>
          <w:rFonts w:hint="eastAsia" w:ascii="宋体" w:hAnsi="宋体"/>
          <w:b/>
          <w:color w:val="000000"/>
          <w:sz w:val="36"/>
          <w:highlight w:val="none"/>
        </w:rPr>
      </w:pPr>
      <w:r>
        <w:rPr>
          <w:rFonts w:hint="eastAsia" w:ascii="宋体" w:hAnsi="宋体"/>
          <w:b/>
          <w:color w:val="000000"/>
          <w:sz w:val="36"/>
          <w:highlight w:val="none"/>
        </w:rPr>
      </w:r>
      <w:r/>
    </w:p>
    <w:p>
      <w:pPr>
        <w:pStyle w:val="656"/>
        <w:ind w:firstLine="2877"/>
        <w:spacing w:line="440" w:lineRule="exact"/>
        <w:rPr>
          <w:rFonts w:hint="eastAsia" w:ascii="宋体" w:hAnsi="宋体"/>
          <w:b/>
          <w:color w:val="000000"/>
          <w:sz w:val="36"/>
          <w:highlight w:val="none"/>
        </w:rPr>
      </w:pPr>
      <w:r>
        <w:rPr>
          <w:rFonts w:hint="eastAsia" w:ascii="宋体" w:hAnsi="宋体"/>
          <w:b/>
          <w:color w:val="000000"/>
          <w:sz w:val="36"/>
          <w:highlight w:val="none"/>
        </w:rPr>
      </w:r>
      <w:r/>
    </w:p>
    <w:p>
      <w:pPr>
        <w:pStyle w:val="656"/>
        <w:ind w:firstLine="2877"/>
        <w:spacing w:line="440" w:lineRule="exact"/>
        <w:rPr>
          <w:rFonts w:hint="eastAsia" w:ascii="宋体" w:hAnsi="宋体"/>
          <w:b/>
          <w:color w:val="000000"/>
          <w:sz w:val="36"/>
          <w:highlight w:val="none"/>
        </w:rPr>
      </w:pPr>
      <w:r>
        <w:rPr>
          <w:rFonts w:hint="eastAsia" w:ascii="宋体" w:hAnsi="宋体"/>
          <w:b/>
          <w:color w:val="000000"/>
          <w:sz w:val="36"/>
          <w:highlight w:val="none"/>
        </w:rPr>
      </w:r>
      <w:r/>
    </w:p>
    <w:p>
      <w:pPr>
        <w:pStyle w:val="656"/>
        <w:ind w:firstLine="2877"/>
        <w:spacing w:line="440" w:lineRule="exact"/>
        <w:rPr>
          <w:rFonts w:hint="eastAsia" w:ascii="宋体" w:hAnsi="宋体"/>
          <w:b/>
          <w:color w:val="000000"/>
          <w:sz w:val="36"/>
          <w:highlight w:val="none"/>
        </w:rPr>
      </w:pPr>
      <w:r>
        <w:rPr>
          <w:rFonts w:hint="eastAsia" w:ascii="宋体" w:hAnsi="宋体"/>
          <w:b/>
          <w:color w:val="000000"/>
          <w:sz w:val="36"/>
          <w:highlight w:val="none"/>
        </w:rPr>
      </w:r>
      <w:r/>
    </w:p>
    <w:p>
      <w:pPr>
        <w:pStyle w:val="656"/>
        <w:ind w:firstLine="2877"/>
        <w:spacing w:line="440" w:lineRule="exact"/>
        <w:rPr>
          <w:rFonts w:hint="eastAsia" w:ascii="宋体" w:hAnsi="宋体"/>
          <w:b/>
          <w:color w:val="000000"/>
          <w:sz w:val="36"/>
          <w:highlight w:val="none"/>
        </w:rPr>
      </w:pPr>
      <w:r>
        <w:rPr>
          <w:rFonts w:hint="eastAsia" w:ascii="宋体" w:hAnsi="宋体"/>
          <w:b/>
          <w:color w:val="000000"/>
          <w:sz w:val="36"/>
          <w:highlight w:val="none"/>
        </w:rPr>
      </w:r>
      <w:r/>
    </w:p>
    <w:p>
      <w:pPr>
        <w:pStyle w:val="656"/>
        <w:ind w:firstLine="2877"/>
        <w:spacing w:line="440" w:lineRule="exact"/>
        <w:rPr>
          <w:rFonts w:hint="eastAsia" w:ascii="宋体" w:hAnsi="宋体"/>
          <w:b/>
          <w:color w:val="000000"/>
          <w:sz w:val="36"/>
          <w:highlight w:val="none"/>
        </w:rPr>
      </w:pPr>
      <w:r>
        <w:rPr>
          <w:rFonts w:hint="eastAsia" w:ascii="宋体" w:hAnsi="宋体"/>
          <w:b/>
          <w:color w:val="000000"/>
          <w:sz w:val="36"/>
          <w:highlight w:val="none"/>
        </w:rPr>
      </w:r>
      <w:r/>
    </w:p>
    <w:p>
      <w:pPr>
        <w:pStyle w:val="656"/>
        <w:ind w:firstLine="2877"/>
        <w:spacing w:line="440" w:lineRule="exact"/>
        <w:rPr>
          <w:rFonts w:hint="eastAsia" w:ascii="宋体" w:hAnsi="宋体"/>
          <w:b/>
          <w:color w:val="000000"/>
          <w:sz w:val="36"/>
          <w:highlight w:val="none"/>
        </w:rPr>
      </w:pPr>
      <w:r>
        <w:rPr>
          <w:rFonts w:hint="eastAsia" w:ascii="宋体" w:hAnsi="宋体"/>
          <w:b/>
          <w:color w:val="000000"/>
          <w:sz w:val="36"/>
          <w:highlight w:val="none"/>
        </w:rPr>
      </w:r>
      <w:r/>
    </w:p>
    <w:p>
      <w:pPr>
        <w:pStyle w:val="656"/>
        <w:ind w:firstLine="2877"/>
        <w:spacing w:line="440" w:lineRule="exact"/>
        <w:rPr>
          <w:rFonts w:hint="eastAsia" w:ascii="宋体" w:hAnsi="宋体"/>
          <w:b/>
          <w:color w:val="000000"/>
          <w:sz w:val="36"/>
          <w:highlight w:val="none"/>
        </w:rPr>
      </w:pPr>
      <w:r>
        <w:rPr>
          <w:rFonts w:hint="eastAsia" w:ascii="宋体" w:hAnsi="宋体"/>
          <w:b/>
          <w:color w:val="000000"/>
          <w:sz w:val="36"/>
          <w:highlight w:val="none"/>
        </w:rPr>
      </w:r>
      <w:r/>
    </w:p>
    <w:p>
      <w:pPr>
        <w:pStyle w:val="656"/>
        <w:ind w:firstLine="2877"/>
        <w:spacing w:line="440" w:lineRule="exact"/>
        <w:rPr>
          <w:rFonts w:hint="eastAsia" w:ascii="宋体" w:hAnsi="宋体"/>
          <w:b/>
          <w:color w:val="000000"/>
          <w:sz w:val="36"/>
          <w:highlight w:val="none"/>
        </w:rPr>
      </w:pPr>
      <w:r>
        <w:rPr>
          <w:rFonts w:hint="eastAsia" w:ascii="宋体" w:hAnsi="宋体"/>
          <w:b/>
          <w:color w:val="000000"/>
          <w:sz w:val="36"/>
          <w:highlight w:val="none"/>
        </w:rPr>
      </w:r>
      <w:r/>
    </w:p>
    <w:p>
      <w:pPr>
        <w:pStyle w:val="656"/>
        <w:ind w:firstLine="2877"/>
        <w:spacing w:line="440" w:lineRule="exact"/>
        <w:rPr>
          <w:rFonts w:hint="eastAsia" w:ascii="宋体" w:hAnsi="宋体"/>
          <w:b/>
          <w:color w:val="000000"/>
          <w:sz w:val="36"/>
          <w:highlight w:val="none"/>
        </w:rPr>
      </w:pPr>
      <w:r>
        <w:rPr>
          <w:rFonts w:hint="eastAsia" w:ascii="宋体" w:hAnsi="宋体"/>
          <w:b/>
          <w:color w:val="000000"/>
          <w:sz w:val="36"/>
          <w:highlight w:val="none"/>
        </w:rPr>
      </w:r>
      <w:r/>
    </w:p>
    <w:p>
      <w:pPr>
        <w:pStyle w:val="656"/>
        <w:ind w:firstLine="2877"/>
        <w:spacing w:line="440" w:lineRule="exact"/>
        <w:rPr>
          <w:rFonts w:hint="eastAsia" w:ascii="宋体" w:hAnsi="宋体"/>
          <w:b/>
          <w:color w:val="000000"/>
          <w:sz w:val="36"/>
          <w:highlight w:val="none"/>
        </w:rPr>
      </w:pPr>
      <w:r>
        <w:rPr>
          <w:rFonts w:hint="eastAsia" w:ascii="宋体" w:hAnsi="宋体"/>
          <w:b/>
          <w:color w:val="000000"/>
          <w:sz w:val="36"/>
          <w:highlight w:val="none"/>
        </w:rPr>
      </w:r>
      <w:r/>
    </w:p>
    <w:p>
      <w:pPr>
        <w:pStyle w:val="656"/>
        <w:ind w:firstLine="2877"/>
        <w:spacing w:line="440" w:lineRule="exact"/>
        <w:rPr>
          <w:rFonts w:hint="eastAsia" w:ascii="宋体" w:hAnsi="宋体"/>
          <w:b/>
          <w:color w:val="000000"/>
          <w:sz w:val="36"/>
          <w:highlight w:val="none"/>
        </w:rPr>
      </w:pPr>
      <w:r>
        <w:rPr>
          <w:rFonts w:hint="eastAsia" w:ascii="宋体" w:hAnsi="宋体"/>
          <w:b/>
          <w:color w:val="000000"/>
          <w:sz w:val="36"/>
          <w:highlight w:val="none"/>
        </w:rPr>
      </w:r>
      <w:r/>
    </w:p>
    <w:p>
      <w:pPr>
        <w:pStyle w:val="656"/>
        <w:ind w:firstLine="2877"/>
        <w:spacing w:line="440" w:lineRule="exact"/>
        <w:rPr>
          <w:rFonts w:hint="eastAsia" w:ascii="宋体" w:hAnsi="宋体"/>
          <w:b/>
          <w:color w:val="000000"/>
          <w:sz w:val="36"/>
          <w:highlight w:val="none"/>
        </w:rPr>
      </w:pPr>
      <w:r>
        <w:rPr>
          <w:rFonts w:hint="eastAsia" w:ascii="宋体" w:hAnsi="宋体"/>
          <w:b/>
          <w:color w:val="000000"/>
          <w:sz w:val="36"/>
          <w:highlight w:val="none"/>
        </w:rPr>
      </w:r>
      <w:r/>
    </w:p>
    <w:p>
      <w:pPr>
        <w:pStyle w:val="656"/>
        <w:ind w:firstLine="2877"/>
        <w:spacing w:line="440" w:lineRule="exact"/>
        <w:rPr>
          <w:rFonts w:hint="eastAsia" w:ascii="宋体" w:hAnsi="宋体"/>
          <w:b/>
          <w:color w:val="000000"/>
          <w:sz w:val="36"/>
          <w:highlight w:val="none"/>
        </w:rPr>
      </w:pPr>
      <w:r>
        <w:rPr>
          <w:rFonts w:hint="eastAsia" w:ascii="宋体" w:hAnsi="宋体"/>
          <w:b/>
          <w:color w:val="000000"/>
          <w:sz w:val="36"/>
          <w:highlight w:val="none"/>
        </w:rPr>
      </w:r>
      <w:r/>
    </w:p>
    <w:p>
      <w:pPr>
        <w:pStyle w:val="656"/>
        <w:ind w:firstLine="2877"/>
        <w:spacing w:line="440" w:lineRule="exact"/>
        <w:rPr>
          <w:rFonts w:hint="eastAsia" w:ascii="宋体" w:hAnsi="宋体"/>
          <w:b/>
          <w:color w:val="000000"/>
          <w:sz w:val="36"/>
          <w:highlight w:val="none"/>
        </w:rPr>
      </w:pPr>
      <w:r>
        <w:rPr>
          <w:rFonts w:hint="eastAsia" w:ascii="宋体" w:hAnsi="宋体"/>
          <w:b/>
          <w:color w:val="000000"/>
          <w:sz w:val="36"/>
          <w:highlight w:val="none"/>
        </w:rPr>
      </w:r>
      <w:r/>
    </w:p>
    <w:p>
      <w:pPr>
        <w:pStyle w:val="656"/>
        <w:ind w:firstLine="2877"/>
        <w:spacing w:line="440" w:lineRule="exact"/>
        <w:rPr>
          <w:rFonts w:hint="eastAsia" w:ascii="宋体" w:hAnsi="宋体"/>
          <w:b/>
          <w:color w:val="000000"/>
          <w:sz w:val="36"/>
          <w:highlight w:val="none"/>
        </w:rPr>
      </w:pPr>
      <w:r>
        <w:rPr>
          <w:rFonts w:hint="eastAsia" w:ascii="宋体" w:hAnsi="宋体"/>
          <w:b/>
          <w:color w:val="000000"/>
          <w:sz w:val="36"/>
          <w:highlight w:val="none"/>
        </w:rPr>
      </w:r>
      <w:r/>
    </w:p>
    <w:p>
      <w:pPr>
        <w:pStyle w:val="656"/>
        <w:ind w:firstLine="2877"/>
        <w:spacing w:line="440" w:lineRule="exact"/>
        <w:rPr>
          <w:rFonts w:hint="eastAsia" w:ascii="宋体" w:hAnsi="宋体"/>
          <w:b/>
          <w:color w:val="000000"/>
          <w:sz w:val="36"/>
          <w:highlight w:val="none"/>
        </w:rPr>
      </w:pPr>
      <w:r>
        <w:rPr>
          <w:rFonts w:hint="eastAsia" w:ascii="宋体" w:hAnsi="宋体"/>
          <w:b/>
          <w:color w:val="000000"/>
          <w:sz w:val="36"/>
          <w:highlight w:val="none"/>
        </w:rPr>
      </w:r>
      <w:r/>
    </w:p>
    <w:p>
      <w:pPr>
        <w:pStyle w:val="656"/>
        <w:ind w:firstLine="2877"/>
        <w:spacing w:line="440" w:lineRule="exact"/>
        <w:rPr>
          <w:rFonts w:hint="eastAsia" w:ascii="宋体" w:hAnsi="宋体"/>
          <w:b/>
          <w:color w:val="000000"/>
          <w:sz w:val="36"/>
          <w:highlight w:val="none"/>
        </w:rPr>
      </w:pPr>
      <w:r>
        <w:rPr>
          <w:rFonts w:hint="eastAsia" w:ascii="宋体" w:hAnsi="宋体"/>
          <w:b/>
          <w:color w:val="000000"/>
          <w:sz w:val="36"/>
          <w:highlight w:val="none"/>
        </w:rPr>
      </w:r>
      <w:r/>
    </w:p>
    <w:p>
      <w:pPr>
        <w:pStyle w:val="656"/>
        <w:ind w:firstLine="2877"/>
        <w:spacing w:line="440" w:lineRule="exact"/>
        <w:rPr>
          <w:rFonts w:hint="eastAsia" w:ascii="宋体" w:hAnsi="宋体"/>
          <w:b/>
          <w:color w:val="000000"/>
          <w:sz w:val="36"/>
          <w:highlight w:val="none"/>
        </w:rPr>
      </w:pPr>
      <w:r>
        <w:rPr>
          <w:rFonts w:hint="eastAsia" w:ascii="宋体" w:hAnsi="宋体"/>
          <w:b/>
          <w:color w:val="000000"/>
          <w:sz w:val="36"/>
          <w:highlight w:val="none"/>
        </w:rPr>
      </w:r>
      <w:r/>
    </w:p>
    <w:p>
      <w:pPr>
        <w:pStyle w:val="656"/>
        <w:ind w:firstLine="2877"/>
        <w:spacing w:line="440" w:lineRule="exact"/>
        <w:rPr>
          <w:rFonts w:hint="eastAsia" w:ascii="宋体" w:hAnsi="宋体"/>
          <w:b/>
          <w:color w:val="000000"/>
          <w:sz w:val="36"/>
          <w:highlight w:val="none"/>
        </w:rPr>
      </w:pPr>
      <w:r>
        <w:rPr>
          <w:rFonts w:hint="eastAsia" w:ascii="宋体" w:hAnsi="宋体"/>
          <w:b/>
          <w:color w:val="000000"/>
          <w:sz w:val="36"/>
          <w:highlight w:val="none"/>
        </w:rPr>
      </w:r>
      <w:r/>
    </w:p>
    <w:p>
      <w:pPr>
        <w:pStyle w:val="656"/>
        <w:ind w:firstLine="2877"/>
        <w:spacing w:line="440" w:lineRule="exact"/>
        <w:rPr>
          <w:rFonts w:hint="eastAsia" w:ascii="宋体" w:hAnsi="宋体"/>
          <w:b/>
          <w:color w:val="000000"/>
          <w:sz w:val="36"/>
          <w:highlight w:val="none"/>
        </w:rPr>
      </w:pPr>
      <w:r>
        <w:rPr>
          <w:rFonts w:hint="eastAsia" w:ascii="宋体" w:hAnsi="宋体"/>
          <w:b/>
          <w:color w:val="000000"/>
          <w:sz w:val="36"/>
          <w:highlight w:val="none"/>
        </w:rPr>
      </w:r>
      <w:r/>
    </w:p>
    <w:p>
      <w:pPr>
        <w:pStyle w:val="656"/>
        <w:jc w:val="center"/>
        <w:spacing w:line="440" w:lineRule="exact"/>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t xml:space="preserve">七、示范格式</w:t>
      </w:r>
      <w:r>
        <w:rPr>
          <w:rFonts w:hint="eastAsia" w:ascii="仿宋" w:hAnsi="仿宋" w:eastAsia="仿宋"/>
          <w:b/>
          <w:color w:val="000000"/>
          <w:sz w:val="32"/>
          <w:szCs w:val="32"/>
          <w:highlight w:val="none"/>
        </w:rPr>
      </w:r>
      <w:r/>
    </w:p>
    <w:p>
      <w:pPr>
        <w:pStyle w:val="656"/>
        <w:spacing w:line="440" w:lineRule="exact"/>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t xml:space="preserve">示范格式一                 </w:t>
      </w:r>
      <w:r>
        <w:rPr>
          <w:rFonts w:hint="eastAsia" w:ascii="仿宋" w:hAnsi="仿宋" w:eastAsia="仿宋"/>
          <w:b/>
          <w:color w:val="000000"/>
          <w:sz w:val="32"/>
          <w:szCs w:val="32"/>
          <w:highlight w:val="none"/>
        </w:rPr>
      </w:r>
      <w:r/>
    </w:p>
    <w:p>
      <w:pPr>
        <w:pStyle w:val="656"/>
        <w:ind w:firstLine="2570"/>
        <w:spacing w:line="440" w:lineRule="exact"/>
        <w:rPr>
          <w:rFonts w:hint="eastAsia" w:ascii="仿宋" w:hAnsi="仿宋" w:eastAsia="仿宋" w:cs="Arial"/>
          <w:b/>
          <w:bCs/>
          <w:color w:val="000000"/>
          <w:sz w:val="32"/>
          <w:highlight w:val="none"/>
        </w:rPr>
      </w:pPr>
      <w:r>
        <w:rPr>
          <w:rFonts w:hint="eastAsia" w:ascii="仿宋" w:hAnsi="仿宋" w:eastAsia="仿宋" w:cs="Arial"/>
          <w:b/>
          <w:bCs/>
          <w:color w:val="000000"/>
          <w:sz w:val="32"/>
          <w:highlight w:val="none"/>
        </w:rPr>
      </w:r>
      <w:r/>
    </w:p>
    <w:p>
      <w:pPr>
        <w:pStyle w:val="656"/>
        <w:ind w:firstLine="2891"/>
        <w:spacing w:line="640" w:lineRule="exact"/>
        <w:rPr>
          <w:rFonts w:ascii="仿宋" w:hAnsi="仿宋" w:eastAsia="仿宋" w:cs="楷体_GB2312"/>
          <w:b/>
          <w:bCs/>
          <w:color w:val="000000"/>
          <w:sz w:val="32"/>
          <w:szCs w:val="32"/>
          <w:highlight w:val="none"/>
          <w:lang w:val="zh-CN"/>
        </w:rPr>
      </w:pPr>
      <w:r/>
      <w:bookmarkEnd w:id="584"/>
      <w:r>
        <w:rPr>
          <w:rFonts w:hint="eastAsia" w:ascii="仿宋" w:hAnsi="仿宋" w:eastAsia="仿宋" w:cs="楷体_GB2312"/>
          <w:b/>
          <w:bCs/>
          <w:color w:val="000000"/>
          <w:sz w:val="32"/>
          <w:szCs w:val="32"/>
          <w:highlight w:val="none"/>
          <w:lang w:val="zh-CN"/>
        </w:rPr>
        <w:t xml:space="preserve">法定代表人资格证明</w:t>
      </w:r>
      <w:r>
        <w:rPr>
          <w:rFonts w:ascii="仿宋" w:hAnsi="仿宋" w:eastAsia="仿宋" w:cs="楷体_GB2312"/>
          <w:b/>
          <w:bCs/>
          <w:color w:val="000000"/>
          <w:sz w:val="32"/>
          <w:szCs w:val="32"/>
          <w:highlight w:val="none"/>
          <w:lang w:val="zh-CN"/>
        </w:rPr>
      </w:r>
      <w:r/>
    </w:p>
    <w:p>
      <w:pPr>
        <w:pStyle w:val="656"/>
        <w:spacing w:line="640" w:lineRule="exact"/>
        <w:rPr>
          <w:rFonts w:ascii="仿宋" w:hAnsi="仿宋" w:eastAsia="仿宋" w:cs="楷体_GB2312"/>
          <w:color w:val="000000"/>
          <w:sz w:val="28"/>
          <w:szCs w:val="28"/>
          <w:highlight w:val="none"/>
          <w:lang w:val="zh-CN"/>
        </w:rPr>
      </w:pPr>
      <w:r>
        <w:rPr>
          <w:rFonts w:hint="eastAsia" w:ascii="仿宋" w:hAnsi="仿宋" w:eastAsia="仿宋" w:cs="楷体_GB2312"/>
          <w:color w:val="000000"/>
          <w:sz w:val="28"/>
          <w:szCs w:val="28"/>
          <w:highlight w:val="none"/>
          <w:lang w:val="zh-CN"/>
        </w:rPr>
        <w:t xml:space="preserve">单位名称:</w:t>
      </w:r>
      <w:r>
        <w:rPr>
          <w:rFonts w:ascii="仿宋" w:hAnsi="仿宋" w:eastAsia="仿宋" w:cs="楷体_GB2312"/>
          <w:color w:val="000000"/>
          <w:sz w:val="28"/>
          <w:szCs w:val="28"/>
          <w:highlight w:val="none"/>
          <w:lang w:val="zh-CN"/>
        </w:rPr>
      </w:r>
      <w:r/>
    </w:p>
    <w:p>
      <w:pPr>
        <w:pStyle w:val="656"/>
        <w:spacing w:line="640" w:lineRule="exact"/>
        <w:rPr>
          <w:rFonts w:ascii="仿宋" w:hAnsi="仿宋" w:eastAsia="仿宋" w:cs="楷体_GB2312"/>
          <w:color w:val="000000"/>
          <w:sz w:val="28"/>
          <w:szCs w:val="28"/>
          <w:highlight w:val="none"/>
          <w:lang w:val="zh-CN"/>
        </w:rPr>
      </w:pPr>
      <w:r>
        <w:rPr>
          <w:rFonts w:hint="eastAsia" w:ascii="仿宋" w:hAnsi="仿宋" w:eastAsia="仿宋" w:cs="楷体_GB2312"/>
          <w:color w:val="000000"/>
          <w:sz w:val="28"/>
          <w:szCs w:val="28"/>
          <w:highlight w:val="none"/>
          <w:lang w:val="zh-CN"/>
        </w:rPr>
        <w:t xml:space="preserve">地址:</w:t>
      </w:r>
      <w:r>
        <w:rPr>
          <w:rFonts w:ascii="仿宋" w:hAnsi="仿宋" w:eastAsia="仿宋" w:cs="楷体_GB2312"/>
          <w:color w:val="000000"/>
          <w:sz w:val="28"/>
          <w:szCs w:val="28"/>
          <w:highlight w:val="none"/>
          <w:lang w:val="zh-CN"/>
        </w:rPr>
      </w:r>
      <w:r/>
    </w:p>
    <w:p>
      <w:pPr>
        <w:pStyle w:val="656"/>
        <w:spacing w:line="640" w:lineRule="exact"/>
        <w:rPr>
          <w:rFonts w:ascii="仿宋" w:hAnsi="仿宋" w:eastAsia="仿宋" w:cs="楷体_GB2312"/>
          <w:color w:val="000000"/>
          <w:sz w:val="28"/>
          <w:szCs w:val="28"/>
          <w:highlight w:val="none"/>
          <w:lang w:val="zh-CN"/>
        </w:rPr>
      </w:pPr>
      <w:r>
        <w:rPr>
          <w:rFonts w:hint="eastAsia" w:ascii="仿宋" w:hAnsi="仿宋" w:eastAsia="仿宋" w:cs="楷体_GB2312"/>
          <w:color w:val="000000"/>
          <w:sz w:val="28"/>
          <w:szCs w:val="28"/>
          <w:highlight w:val="none"/>
          <w:lang w:val="zh-CN"/>
        </w:rPr>
        <w:t xml:space="preserve">姓名:</w:t>
      </w:r>
      <w:r>
        <w:rPr>
          <w:rFonts w:ascii="仿宋" w:hAnsi="仿宋" w:eastAsia="仿宋" w:cs="楷体_GB2312"/>
          <w:color w:val="000000"/>
          <w:sz w:val="28"/>
          <w:szCs w:val="28"/>
          <w:highlight w:val="none"/>
          <w:lang w:val="zh-CN"/>
        </w:rPr>
        <w:t xml:space="preserve">     </w:t>
      </w:r>
      <w:r>
        <w:rPr>
          <w:rFonts w:hint="eastAsia" w:ascii="仿宋" w:hAnsi="仿宋" w:eastAsia="仿宋" w:cs="楷体_GB2312"/>
          <w:color w:val="000000"/>
          <w:sz w:val="28"/>
          <w:szCs w:val="28"/>
          <w:highlight w:val="none"/>
          <w:lang w:val="zh-CN"/>
        </w:rPr>
        <w:t xml:space="preserve">性别:</w:t>
      </w:r>
      <w:r>
        <w:rPr>
          <w:rFonts w:ascii="仿宋" w:hAnsi="仿宋" w:eastAsia="仿宋" w:cs="楷体_GB2312"/>
          <w:color w:val="000000"/>
          <w:sz w:val="28"/>
          <w:szCs w:val="28"/>
          <w:highlight w:val="none"/>
          <w:lang w:val="zh-CN"/>
        </w:rPr>
        <w:t xml:space="preserve">      </w:t>
      </w:r>
      <w:r>
        <w:rPr>
          <w:rFonts w:hint="eastAsia" w:ascii="仿宋" w:hAnsi="仿宋" w:eastAsia="仿宋" w:cs="楷体_GB2312"/>
          <w:color w:val="000000"/>
          <w:sz w:val="28"/>
          <w:szCs w:val="28"/>
          <w:highlight w:val="none"/>
          <w:lang w:val="zh-CN"/>
        </w:rPr>
        <w:t xml:space="preserve">年龄:</w:t>
      </w:r>
      <w:r>
        <w:rPr>
          <w:rFonts w:ascii="仿宋" w:hAnsi="仿宋" w:eastAsia="仿宋" w:cs="楷体_GB2312"/>
          <w:color w:val="000000"/>
          <w:sz w:val="28"/>
          <w:szCs w:val="28"/>
          <w:highlight w:val="none"/>
          <w:lang w:val="zh-CN"/>
        </w:rPr>
        <w:t xml:space="preserve">      </w:t>
      </w:r>
      <w:r>
        <w:rPr>
          <w:rFonts w:hint="eastAsia" w:ascii="仿宋" w:hAnsi="仿宋" w:eastAsia="仿宋" w:cs="楷体_GB2312"/>
          <w:color w:val="000000"/>
          <w:sz w:val="28"/>
          <w:szCs w:val="28"/>
          <w:highlight w:val="none"/>
          <w:lang w:val="zh-CN"/>
        </w:rPr>
        <w:t xml:space="preserve">职务:</w:t>
      </w:r>
      <w:r>
        <w:rPr>
          <w:rFonts w:ascii="仿宋" w:hAnsi="仿宋" w:eastAsia="仿宋" w:cs="楷体_GB2312"/>
          <w:color w:val="000000"/>
          <w:sz w:val="28"/>
          <w:szCs w:val="28"/>
          <w:highlight w:val="none"/>
          <w:lang w:val="zh-CN"/>
        </w:rPr>
      </w:r>
      <w:r/>
    </w:p>
    <w:p>
      <w:pPr>
        <w:pStyle w:val="656"/>
        <w:ind w:left="1" w:firstLine="560"/>
        <w:spacing w:line="640" w:lineRule="exact"/>
        <w:rPr>
          <w:rFonts w:hint="eastAsia" w:ascii="仿宋" w:hAnsi="仿宋" w:eastAsia="仿宋"/>
          <w:color w:val="000000"/>
          <w:sz w:val="28"/>
          <w:highlight w:val="none"/>
        </w:rPr>
      </w:pPr>
      <w:r>
        <w:rPr>
          <w:rFonts w:hint="eastAsia" w:ascii="仿宋" w:hAnsi="仿宋" w:eastAsia="仿宋" w:cs="楷体_GB2312"/>
          <w:color w:val="000000"/>
          <w:sz w:val="28"/>
          <w:szCs w:val="28"/>
          <w:highlight w:val="none"/>
          <w:lang w:val="zh-CN"/>
        </w:rPr>
        <w:t xml:space="preserve">系</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u w:val="single"/>
          <w:lang w:val="zh-CN"/>
        </w:rPr>
        <w:t xml:space="preserve">（供应商单位名称）</w:t>
      </w:r>
      <w:r>
        <w:rPr>
          <w:rFonts w:hint="eastAsia" w:ascii="仿宋" w:hAnsi="仿宋" w:eastAsia="仿宋" w:cs="楷体_GB2312"/>
          <w:color w:val="000000"/>
          <w:sz w:val="28"/>
          <w:szCs w:val="28"/>
          <w:highlight w:val="none"/>
          <w:lang w:val="zh-CN"/>
        </w:rPr>
        <w:t xml:space="preserve">的法定代表人。</w:t>
      </w:r>
      <w:r>
        <w:rPr>
          <w:rFonts w:hint="eastAsia" w:ascii="仿宋" w:hAnsi="仿宋" w:eastAsia="仿宋"/>
          <w:color w:val="000000"/>
          <w:sz w:val="28"/>
          <w:highlight w:val="none"/>
        </w:rPr>
        <w:t xml:space="preserve">为参与</w:t>
      </w:r>
      <w:r>
        <w:rPr>
          <w:rFonts w:hint="eastAsia" w:ascii="仿宋" w:hAnsi="仿宋" w:eastAsia="仿宋"/>
          <w:color w:val="000000"/>
          <w:sz w:val="28"/>
          <w:highlight w:val="none"/>
          <w:u w:val="single"/>
        </w:rPr>
        <w:t xml:space="preserve">           </w:t>
      </w:r>
      <w:r>
        <w:rPr>
          <w:rFonts w:hint="eastAsia" w:ascii="仿宋" w:hAnsi="仿宋" w:eastAsia="仿宋"/>
          <w:color w:val="000000"/>
          <w:sz w:val="28"/>
          <w:highlight w:val="none"/>
        </w:rPr>
        <w:t xml:space="preserve">项目，签署上述项目的</w:t>
      </w:r>
      <w:r>
        <w:rPr>
          <w:rFonts w:hint="eastAsia" w:ascii="仿宋" w:hAnsi="仿宋" w:eastAsia="仿宋"/>
          <w:color w:val="000000"/>
          <w:sz w:val="28"/>
          <w:highlight w:val="none"/>
          <w:lang w:eastAsia="zh-CN"/>
        </w:rPr>
        <w:t xml:space="preserve">响应文件</w:t>
      </w:r>
      <w:r>
        <w:rPr>
          <w:rFonts w:hint="eastAsia" w:ascii="仿宋" w:hAnsi="仿宋" w:eastAsia="仿宋"/>
          <w:color w:val="000000"/>
          <w:sz w:val="28"/>
          <w:highlight w:val="none"/>
        </w:rPr>
        <w:t xml:space="preserve">、进行招标、签署合同和处理与之有关的一切事务。</w:t>
      </w:r>
      <w:r>
        <w:rPr>
          <w:rFonts w:hint="eastAsia" w:ascii="仿宋" w:hAnsi="仿宋" w:eastAsia="仿宋"/>
          <w:color w:val="000000"/>
          <w:sz w:val="28"/>
          <w:highlight w:val="none"/>
        </w:rPr>
      </w:r>
      <w:r/>
    </w:p>
    <w:p>
      <w:pPr>
        <w:pStyle w:val="656"/>
        <w:ind w:firstLine="280"/>
        <w:spacing w:line="640" w:lineRule="exact"/>
        <w:rPr>
          <w:rFonts w:ascii="仿宋" w:hAnsi="仿宋" w:eastAsia="仿宋" w:cs="楷体_GB2312"/>
          <w:color w:val="000000"/>
          <w:sz w:val="28"/>
          <w:szCs w:val="28"/>
          <w:highlight w:val="none"/>
        </w:rPr>
      </w:pPr>
      <w:r>
        <w:rPr>
          <w:rFonts w:ascii="仿宋" w:hAnsi="仿宋" w:eastAsia="仿宋" w:cs="楷体_GB2312"/>
          <w:color w:val="000000"/>
          <w:sz w:val="28"/>
          <w:szCs w:val="28"/>
          <w:highlight w:val="none"/>
        </w:rPr>
      </w:r>
      <w:r/>
    </w:p>
    <w:p>
      <w:pPr>
        <w:pStyle w:val="656"/>
        <w:spacing w:line="640" w:lineRule="exact"/>
        <w:rPr>
          <w:rFonts w:hint="eastAsia" w:ascii="仿宋" w:hAnsi="仿宋" w:eastAsia="仿宋" w:cs="楷体_GB2312"/>
          <w:color w:val="000000"/>
          <w:sz w:val="28"/>
          <w:szCs w:val="28"/>
          <w:highlight w:val="none"/>
          <w:lang w:val="zh-CN"/>
        </w:rPr>
      </w:pPr>
      <w:r>
        <w:rPr>
          <w:rFonts w:hint="eastAsia" w:ascii="仿宋" w:hAnsi="仿宋" w:eastAsia="仿宋" w:cs="楷体_GB2312"/>
          <w:color w:val="000000"/>
          <w:sz w:val="28"/>
          <w:szCs w:val="28"/>
          <w:highlight w:val="none"/>
          <w:lang w:val="zh-CN"/>
        </w:rPr>
      </w:r>
      <w:r/>
    </w:p>
    <w:p>
      <w:pPr>
        <w:pStyle w:val="656"/>
        <w:ind w:firstLine="280"/>
        <w:spacing w:line="640" w:lineRule="exact"/>
        <w:rPr>
          <w:rFonts w:ascii="仿宋" w:hAnsi="仿宋" w:eastAsia="仿宋" w:cs="楷体_GB2312"/>
          <w:color w:val="000000"/>
          <w:sz w:val="28"/>
          <w:szCs w:val="28"/>
          <w:highlight w:val="none"/>
          <w:lang w:val="zh-CN"/>
        </w:rPr>
      </w:pPr>
      <w:r>
        <w:rPr>
          <w:rFonts w:hint="eastAsia" w:ascii="仿宋" w:hAnsi="仿宋" w:eastAsia="仿宋" w:cs="楷体_GB2312"/>
          <w:color w:val="000000"/>
          <w:sz w:val="28"/>
          <w:szCs w:val="28"/>
          <w:highlight w:val="none"/>
          <w:lang w:val="zh-CN"/>
        </w:rPr>
        <w:t xml:space="preserve">特此证明。</w:t>
      </w:r>
      <w:r>
        <w:rPr>
          <w:rFonts w:ascii="仿宋" w:hAnsi="仿宋" w:eastAsia="仿宋" w:cs="楷体_GB2312"/>
          <w:color w:val="000000"/>
          <w:sz w:val="28"/>
          <w:szCs w:val="28"/>
          <w:highlight w:val="none"/>
          <w:lang w:val="zh-CN"/>
        </w:rPr>
      </w:r>
      <w:r/>
    </w:p>
    <w:p>
      <w:pPr>
        <w:pStyle w:val="656"/>
        <w:jc w:val="center"/>
        <w:spacing w:line="640" w:lineRule="exact"/>
        <w:rPr>
          <w:rFonts w:hint="eastAsia" w:ascii="仿宋" w:hAnsi="仿宋" w:eastAsia="仿宋" w:cs="楷体_GB2312"/>
          <w:color w:val="000000"/>
          <w:sz w:val="28"/>
          <w:szCs w:val="28"/>
          <w:highlight w:val="none"/>
          <w:lang w:val="zh-CN"/>
        </w:rPr>
      </w:pPr>
      <w:r>
        <w:rPr>
          <w:rFonts w:hint="eastAsia" w:ascii="仿宋" w:hAnsi="仿宋" w:eastAsia="仿宋" w:cs="楷体_GB2312"/>
          <w:color w:val="000000"/>
          <w:sz w:val="28"/>
          <w:szCs w:val="28"/>
          <w:highlight w:val="none"/>
          <w:lang w:val="zh-CN"/>
        </w:rPr>
        <w:t xml:space="preserve">                   </w:t>
      </w:r>
      <w:r>
        <w:rPr>
          <w:rFonts w:hint="eastAsia" w:ascii="仿宋" w:hAnsi="仿宋" w:eastAsia="仿宋" w:cs="楷体_GB2312"/>
          <w:color w:val="000000"/>
          <w:sz w:val="28"/>
          <w:szCs w:val="28"/>
          <w:highlight w:val="none"/>
          <w:lang w:val="zh-CN"/>
        </w:rPr>
      </w:r>
      <w:r/>
    </w:p>
    <w:p>
      <w:pPr>
        <w:pStyle w:val="656"/>
        <w:jc w:val="center"/>
        <w:spacing w:line="640" w:lineRule="exact"/>
        <w:rPr>
          <w:rFonts w:ascii="仿宋" w:hAnsi="仿宋" w:eastAsia="仿宋" w:cs="楷体_GB2312"/>
          <w:color w:val="000000"/>
          <w:sz w:val="28"/>
          <w:szCs w:val="28"/>
          <w:highlight w:val="none"/>
          <w:lang w:val="zh-CN"/>
        </w:rPr>
      </w:pPr>
      <w:r>
        <w:rPr>
          <w:rFonts w:hint="eastAsia" w:ascii="仿宋" w:hAnsi="仿宋" w:eastAsia="仿宋" w:cs="楷体_GB2312"/>
          <w:color w:val="000000"/>
          <w:sz w:val="28"/>
          <w:szCs w:val="28"/>
          <w:highlight w:val="none"/>
          <w:lang w:val="zh-CN"/>
        </w:rPr>
        <w:t xml:space="preserve">                 供应商:</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u w:val="single"/>
          <w:lang w:val="zh-CN"/>
        </w:rPr>
        <w:t xml:space="preserve">（电子签章）     </w:t>
      </w:r>
      <w:r>
        <w:rPr>
          <w:rFonts w:ascii="仿宋" w:hAnsi="仿宋" w:eastAsia="仿宋" w:cs="楷体_GB2312"/>
          <w:color w:val="000000"/>
          <w:sz w:val="28"/>
          <w:szCs w:val="28"/>
          <w:highlight w:val="none"/>
          <w:lang w:val="zh-CN"/>
        </w:rPr>
      </w:r>
      <w:r/>
    </w:p>
    <w:p>
      <w:pPr>
        <w:pStyle w:val="656"/>
        <w:jc w:val="center"/>
        <w:spacing w:line="640" w:lineRule="exact"/>
        <w:rPr>
          <w:rFonts w:ascii="仿宋" w:hAnsi="仿宋" w:eastAsia="仿宋" w:cs="楷体_GB2312"/>
          <w:color w:val="000000"/>
          <w:sz w:val="28"/>
          <w:szCs w:val="28"/>
          <w:highlight w:val="none"/>
          <w:lang w:val="zh-CN"/>
        </w:rPr>
      </w:pPr>
      <w:r>
        <w:rPr>
          <w:rFonts w:ascii="仿宋" w:hAnsi="仿宋" w:eastAsia="仿宋" w:cs="楷体_GB2312"/>
          <w:color w:val="000000"/>
          <w:sz w:val="28"/>
          <w:szCs w:val="28"/>
          <w:highlight w:val="none"/>
          <w:lang w:val="zh-CN"/>
        </w:rPr>
        <w:t xml:space="preserve">                      </w:t>
      </w:r>
      <w:r>
        <w:rPr>
          <w:rFonts w:hint="eastAsia" w:ascii="仿宋" w:hAnsi="仿宋" w:eastAsia="仿宋" w:cs="楷体_GB2312"/>
          <w:color w:val="000000"/>
          <w:sz w:val="28"/>
          <w:szCs w:val="28"/>
          <w:highlight w:val="none"/>
          <w:lang w:val="zh-CN"/>
        </w:rPr>
        <w:t xml:space="preserve">日期:</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 xml:space="preserve">年</w:t>
      </w:r>
      <w:r>
        <w:rPr>
          <w:rFonts w:ascii="仿宋" w:hAnsi="仿宋" w:eastAsia="仿宋" w:cs="楷体_GB2312"/>
          <w:color w:val="000000"/>
          <w:sz w:val="28"/>
          <w:szCs w:val="28"/>
          <w:highlight w:val="none"/>
          <w:lang w:val="zh-CN"/>
        </w:rPr>
        <w:t xml:space="preserve"> </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 xml:space="preserve">月</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 xml:space="preserve">日</w:t>
      </w:r>
      <w:r>
        <w:rPr>
          <w:rFonts w:ascii="仿宋" w:hAnsi="仿宋" w:eastAsia="仿宋" w:cs="楷体_GB2312"/>
          <w:color w:val="000000"/>
          <w:sz w:val="28"/>
          <w:szCs w:val="28"/>
          <w:highlight w:val="none"/>
          <w:lang w:val="zh-CN"/>
        </w:rPr>
      </w:r>
      <w:r/>
    </w:p>
    <w:p>
      <w:pPr>
        <w:pStyle w:val="739"/>
        <w:ind w:left="4760" w:right="560" w:hanging="1820"/>
        <w:spacing w:before="0" w:after="0" w:line="520" w:lineRule="exact"/>
        <w:rPr>
          <w:rFonts w:ascii="仿宋" w:hAnsi="仿宋" w:eastAsia="仿宋" w:cs="楷体_GB2312"/>
          <w:color w:val="000000"/>
          <w:sz w:val="28"/>
          <w:szCs w:val="28"/>
          <w:highlight w:val="none"/>
          <w:lang w:val="zh-CN"/>
        </w:rPr>
      </w:pPr>
      <w:r>
        <w:rPr>
          <w:rFonts w:ascii="仿宋" w:hAnsi="仿宋" w:eastAsia="仿宋" w:cs="楷体_GB2312"/>
          <w:color w:val="000000"/>
          <w:sz w:val="28"/>
          <w:szCs w:val="28"/>
          <w:highlight w:val="none"/>
          <w:lang w:val="zh-CN"/>
        </w:rPr>
      </w:r>
      <w:r/>
    </w:p>
    <w:p>
      <w:pPr>
        <w:pStyle w:val="656"/>
        <w:jc w:val="center"/>
        <w:spacing w:line="640" w:lineRule="exact"/>
        <w:rPr>
          <w:rFonts w:ascii="仿宋" w:hAnsi="仿宋" w:eastAsia="仿宋" w:cs="楷体_GB2312"/>
          <w:color w:val="000000"/>
          <w:sz w:val="28"/>
          <w:szCs w:val="28"/>
          <w:highlight w:val="none"/>
          <w:lang w:val="zh-CN"/>
        </w:rPr>
      </w:pPr>
      <w:r>
        <w:rPr>
          <w:rFonts w:ascii="仿宋" w:hAnsi="仿宋" w:eastAsia="仿宋" w:cs="楷体_GB2312"/>
          <w:color w:val="000000"/>
          <w:sz w:val="28"/>
          <w:szCs w:val="28"/>
          <w:highlight w:val="none"/>
          <w:lang w:val="zh-CN"/>
        </w:rPr>
        <w:t xml:space="preserve">                     </w:t>
      </w:r>
      <w:r>
        <w:rPr>
          <w:rFonts w:ascii="仿宋" w:hAnsi="仿宋" w:eastAsia="仿宋" w:cs="楷体_GB2312"/>
          <w:color w:val="000000"/>
          <w:sz w:val="28"/>
          <w:szCs w:val="28"/>
          <w:highlight w:val="none"/>
          <w:lang w:val="zh-CN"/>
        </w:rPr>
      </w:r>
      <w:r/>
    </w:p>
    <w:p>
      <w:pPr>
        <w:pStyle w:val="656"/>
        <w:ind w:firstLine="56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highlight w:val="none"/>
        </w:rPr>
        <w:t xml:space="preserve">注:</w:t>
      </w:r>
      <w:r>
        <w:rPr>
          <w:rFonts w:hint="eastAsia" w:ascii="仿宋" w:hAnsi="仿宋" w:eastAsia="仿宋"/>
          <w:bCs/>
          <w:color w:val="000000"/>
          <w:sz w:val="28"/>
          <w:highlight w:val="none"/>
          <w:lang w:eastAsia="zh-CN"/>
        </w:rPr>
        <w:t xml:space="preserve">供应商</w:t>
      </w:r>
      <w:r>
        <w:rPr>
          <w:rFonts w:hint="eastAsia" w:ascii="仿宋" w:hAnsi="仿宋" w:eastAsia="仿宋"/>
          <w:bCs/>
          <w:color w:val="000000"/>
          <w:sz w:val="28"/>
          <w:highlight w:val="none"/>
        </w:rPr>
        <w:t xml:space="preserve">法定代表人</w:t>
      </w:r>
      <w:r>
        <w:rPr>
          <w:rFonts w:hint="eastAsia" w:ascii="仿宋" w:hAnsi="仿宋" w:eastAsia="仿宋"/>
          <w:bCs/>
          <w:color w:val="000000"/>
          <w:sz w:val="28"/>
          <w:szCs w:val="28"/>
          <w:highlight w:val="none"/>
        </w:rPr>
        <w:t xml:space="preserve">参加投标的，必须附</w:t>
      </w:r>
      <w:r>
        <w:rPr>
          <w:rFonts w:hint="eastAsia" w:ascii="仿宋" w:hAnsi="仿宋" w:eastAsia="仿宋"/>
          <w:bCs/>
          <w:color w:val="000000"/>
          <w:sz w:val="28"/>
          <w:highlight w:val="none"/>
        </w:rPr>
        <w:t xml:space="preserve">法定代表人</w:t>
      </w:r>
      <w:r>
        <w:rPr>
          <w:rFonts w:hint="eastAsia" w:ascii="仿宋" w:hAnsi="仿宋" w:eastAsia="仿宋"/>
          <w:bCs/>
          <w:color w:val="000000"/>
          <w:sz w:val="28"/>
          <w:szCs w:val="28"/>
          <w:highlight w:val="none"/>
        </w:rPr>
        <w:t xml:space="preserve">身份证扫描件加盖</w:t>
      </w:r>
      <w:r>
        <w:rPr>
          <w:rFonts w:hint="eastAsia" w:ascii="仿宋" w:hAnsi="仿宋" w:eastAsia="仿宋"/>
          <w:bCs/>
          <w:color w:val="000000"/>
          <w:sz w:val="28"/>
          <w:szCs w:val="28"/>
          <w:highlight w:val="none"/>
          <w:lang w:eastAsia="zh-CN"/>
        </w:rPr>
        <w:t xml:space="preserve">供应商</w:t>
      </w:r>
      <w:r>
        <w:rPr>
          <w:rFonts w:hint="eastAsia" w:ascii="仿宋" w:hAnsi="仿宋" w:eastAsia="仿宋"/>
          <w:bCs/>
          <w:color w:val="000000"/>
          <w:sz w:val="28"/>
          <w:szCs w:val="28"/>
          <w:highlight w:val="none"/>
        </w:rPr>
        <w:t xml:space="preserve">电子签章。</w:t>
      </w:r>
      <w:r>
        <w:rPr>
          <w:rFonts w:hint="eastAsia" w:ascii="仿宋" w:hAnsi="仿宋" w:eastAsia="仿宋"/>
          <w:color w:val="000000"/>
          <w:sz w:val="28"/>
          <w:szCs w:val="28"/>
          <w:highlight w:val="none"/>
        </w:rPr>
        <w:t xml:space="preserve">法定代表人授权其他人参加投标的，仅需填写“授权委托书”。</w:t>
      </w:r>
      <w:r>
        <w:rPr>
          <w:rFonts w:hint="eastAsia" w:ascii="仿宋" w:hAnsi="仿宋" w:eastAsia="仿宋"/>
          <w:bCs/>
          <w:color w:val="000000"/>
          <w:sz w:val="28"/>
          <w:szCs w:val="28"/>
          <w:highlight w:val="none"/>
        </w:rPr>
      </w:r>
      <w:r/>
    </w:p>
    <w:p>
      <w:pPr>
        <w:pStyle w:val="656"/>
        <w:ind w:left="-359" w:firstLine="357"/>
        <w:spacing w:line="640" w:lineRule="exact"/>
        <w:rPr>
          <w:rFonts w:hint="eastAsia" w:ascii="仿宋" w:hAnsi="仿宋" w:eastAsia="仿宋"/>
          <w:b/>
          <w:color w:val="000000"/>
          <w:sz w:val="32"/>
          <w:highlight w:val="none"/>
        </w:rPr>
      </w:pPr>
      <w:r>
        <w:rPr>
          <w:rFonts w:hint="eastAsia" w:ascii="仿宋" w:hAnsi="仿宋" w:eastAsia="仿宋"/>
          <w:b/>
          <w:color w:val="000000"/>
          <w:sz w:val="32"/>
          <w:highlight w:val="none"/>
        </w:rPr>
      </w:r>
      <w:r/>
    </w:p>
    <w:p>
      <w:pPr>
        <w:pStyle w:val="656"/>
        <w:ind w:left="-359" w:firstLine="357"/>
        <w:spacing w:line="640" w:lineRule="exact"/>
        <w:rPr>
          <w:rFonts w:hint="eastAsia" w:ascii="仿宋" w:hAnsi="仿宋" w:eastAsia="仿宋"/>
          <w:b/>
          <w:color w:val="000000"/>
          <w:sz w:val="28"/>
          <w:szCs w:val="28"/>
          <w:highlight w:val="none"/>
        </w:rPr>
      </w:pPr>
      <w:r>
        <w:rPr>
          <w:rFonts w:hint="eastAsia" w:ascii="仿宋" w:hAnsi="仿宋" w:eastAsia="仿宋"/>
          <w:b/>
          <w:color w:val="000000"/>
          <w:sz w:val="32"/>
          <w:highlight w:val="none"/>
        </w:rPr>
        <w:t xml:space="preserve">示范格式二</w:t>
      </w:r>
      <w:r>
        <w:rPr>
          <w:rFonts w:hint="eastAsia" w:ascii="仿宋" w:hAnsi="仿宋" w:eastAsia="仿宋"/>
          <w:b/>
          <w:color w:val="000000"/>
          <w:sz w:val="28"/>
          <w:szCs w:val="28"/>
          <w:highlight w:val="none"/>
        </w:rPr>
      </w:r>
      <w:r/>
    </w:p>
    <w:p>
      <w:pPr>
        <w:pStyle w:val="656"/>
        <w:ind w:firstLine="3213"/>
        <w:spacing w:line="520" w:lineRule="exact"/>
        <w:rPr>
          <w:rFonts w:hint="eastAsia" w:ascii="仿宋" w:hAnsi="仿宋" w:eastAsia="仿宋"/>
          <w:b/>
          <w:bCs/>
          <w:color w:val="000000"/>
          <w:sz w:val="28"/>
          <w:highlight w:val="none"/>
        </w:rPr>
      </w:pPr>
      <w:r>
        <w:rPr>
          <w:rFonts w:hint="eastAsia" w:ascii="仿宋" w:hAnsi="仿宋" w:eastAsia="仿宋"/>
          <w:b/>
          <w:bCs/>
          <w:color w:val="000000"/>
          <w:sz w:val="32"/>
          <w:highlight w:val="none"/>
        </w:rPr>
        <w:t xml:space="preserve">授权委托书</w:t>
      </w:r>
      <w:r>
        <w:rPr>
          <w:rFonts w:hint="eastAsia" w:ascii="仿宋" w:hAnsi="仿宋" w:eastAsia="仿宋"/>
          <w:b/>
          <w:bCs/>
          <w:color w:val="000000"/>
          <w:sz w:val="28"/>
          <w:highlight w:val="none"/>
        </w:rPr>
      </w:r>
      <w:r/>
    </w:p>
    <w:p>
      <w:pPr>
        <w:pStyle w:val="656"/>
        <w:spacing w:line="520" w:lineRule="exact"/>
        <w:rPr>
          <w:rFonts w:hint="eastAsia" w:ascii="仿宋" w:hAnsi="仿宋" w:eastAsia="仿宋"/>
          <w:bCs/>
          <w:color w:val="000000"/>
          <w:sz w:val="30"/>
          <w:szCs w:val="28"/>
          <w:highlight w:val="none"/>
        </w:rPr>
      </w:pPr>
      <w:r>
        <w:rPr>
          <w:rFonts w:hint="eastAsia" w:ascii="仿宋" w:hAnsi="仿宋" w:eastAsia="仿宋"/>
          <w:bCs/>
          <w:color w:val="000000"/>
          <w:sz w:val="30"/>
          <w:szCs w:val="28"/>
          <w:highlight w:val="none"/>
        </w:rPr>
        <w:t xml:space="preserve">致</w:t>
      </w:r>
      <w:r>
        <w:rPr>
          <w:rFonts w:hint="eastAsia" w:ascii="仿宋" w:hAnsi="仿宋" w:eastAsia="仿宋"/>
          <w:bCs/>
          <w:color w:val="000000"/>
          <w:sz w:val="30"/>
          <w:szCs w:val="28"/>
          <w:highlight w:val="none"/>
          <w:lang w:eastAsia="zh-CN"/>
        </w:rPr>
        <w:t xml:space="preserve">（</w:t>
      </w:r>
      <w:r>
        <w:rPr>
          <w:rFonts w:hint="eastAsia" w:ascii="仿宋" w:hAnsi="仿宋" w:eastAsia="仿宋"/>
          <w:bCs/>
          <w:color w:val="000000"/>
          <w:sz w:val="30"/>
          <w:szCs w:val="28"/>
          <w:highlight w:val="none"/>
          <w:lang w:val="en-US" w:eastAsia="zh-CN"/>
        </w:rPr>
        <w:t xml:space="preserve">采购人</w:t>
      </w:r>
      <w:r>
        <w:rPr>
          <w:rFonts w:hint="eastAsia" w:ascii="仿宋" w:hAnsi="仿宋" w:eastAsia="仿宋"/>
          <w:bCs/>
          <w:color w:val="000000"/>
          <w:sz w:val="30"/>
          <w:szCs w:val="28"/>
          <w:highlight w:val="none"/>
          <w:lang w:eastAsia="zh-CN"/>
        </w:rPr>
        <w:t xml:space="preserve">）</w:t>
      </w:r>
      <w:r>
        <w:rPr>
          <w:rFonts w:hint="eastAsia" w:ascii="仿宋" w:hAnsi="仿宋" w:eastAsia="仿宋"/>
          <w:bCs/>
          <w:color w:val="000000"/>
          <w:sz w:val="30"/>
          <w:szCs w:val="28"/>
          <w:highlight w:val="none"/>
        </w:rPr>
        <w:t xml:space="preserve">:</w:t>
      </w:r>
      <w:r>
        <w:rPr>
          <w:rFonts w:hint="eastAsia" w:ascii="仿宋" w:hAnsi="仿宋" w:eastAsia="仿宋"/>
          <w:bCs/>
          <w:color w:val="000000"/>
          <w:sz w:val="30"/>
          <w:szCs w:val="28"/>
          <w:highlight w:val="none"/>
        </w:rPr>
      </w:r>
      <w:r/>
    </w:p>
    <w:p>
      <w:pPr>
        <w:pStyle w:val="656"/>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本授权书宣告:</w:t>
      </w:r>
      <w:r>
        <w:rPr>
          <w:rFonts w:hint="eastAsia" w:ascii="仿宋" w:hAnsi="仿宋" w:eastAsia="仿宋"/>
          <w:color w:val="000000"/>
          <w:sz w:val="28"/>
          <w:szCs w:val="28"/>
          <w:highlight w:val="none"/>
        </w:rPr>
      </w:r>
      <w:r/>
    </w:p>
    <w:p>
      <w:pPr>
        <w:pStyle w:val="656"/>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委托方:</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656"/>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r>
      <w:r/>
    </w:p>
    <w:p>
      <w:pPr>
        <w:pStyle w:val="656"/>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受托人:姓名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日</w:t>
      </w:r>
      <w:r>
        <w:rPr>
          <w:rFonts w:hint="eastAsia" w:ascii="仿宋" w:hAnsi="仿宋" w:eastAsia="仿宋"/>
          <w:color w:val="000000"/>
          <w:sz w:val="28"/>
          <w:szCs w:val="28"/>
          <w:highlight w:val="none"/>
        </w:rPr>
      </w:r>
      <w:r/>
    </w:p>
    <w:p>
      <w:pPr>
        <w:pStyle w:val="656"/>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所在单位: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职务:</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656"/>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656"/>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代表我公司参加</w:t>
      </w:r>
      <w:r>
        <w:rPr>
          <w:rFonts w:hint="eastAsia" w:ascii="仿宋" w:hAnsi="仿宋" w:eastAsia="仿宋"/>
          <w:color w:val="000000"/>
          <w:sz w:val="28"/>
          <w:szCs w:val="28"/>
          <w:highlight w:val="none"/>
          <w:u w:val="single"/>
          <w:lang w:val="en-US" w:eastAsia="zh-CN"/>
        </w:rPr>
        <w:t xml:space="preserve">      </w:t>
      </w:r>
      <w:r>
        <w:rPr>
          <w:rFonts w:hint="eastAsia" w:ascii="仿宋" w:hAnsi="仿宋" w:eastAsia="仿宋"/>
          <w:color w:val="000000"/>
          <w:sz w:val="28"/>
          <w:szCs w:val="28"/>
          <w:highlight w:val="none"/>
          <w:u w:val="single"/>
          <w:lang w:eastAsia="zh-CN"/>
        </w:rPr>
        <w:t xml:space="preserve">（</w:t>
      </w:r>
      <w:r>
        <w:rPr>
          <w:rFonts w:hint="eastAsia" w:ascii="仿宋" w:hAnsi="仿宋" w:eastAsia="仿宋"/>
          <w:color w:val="000000"/>
          <w:sz w:val="28"/>
          <w:szCs w:val="28"/>
          <w:highlight w:val="none"/>
          <w:u w:val="single"/>
          <w:lang w:val="en-US" w:eastAsia="zh-CN"/>
        </w:rPr>
        <w:t xml:space="preserve">采购人</w:t>
      </w:r>
      <w:r>
        <w:rPr>
          <w:rFonts w:hint="eastAsia" w:ascii="仿宋" w:hAnsi="仿宋" w:eastAsia="仿宋"/>
          <w:color w:val="000000"/>
          <w:sz w:val="28"/>
          <w:szCs w:val="28"/>
          <w:highlight w:val="none"/>
          <w:u w:val="single"/>
          <w:lang w:eastAsia="zh-CN"/>
        </w:rPr>
        <w:t xml:space="preserve">）</w:t>
      </w:r>
      <w:r>
        <w:rPr>
          <w:rFonts w:hint="eastAsia" w:ascii="仿宋" w:hAnsi="仿宋" w:eastAsia="仿宋"/>
          <w:color w:val="000000"/>
          <w:sz w:val="28"/>
          <w:szCs w:val="28"/>
          <w:highlight w:val="none"/>
        </w:rPr>
        <w:t xml:space="preserve">组织的（项目编号:           ）</w:t>
      </w:r>
      <w:r>
        <w:rPr>
          <w:rFonts w:hint="eastAsia" w:ascii="仿宋" w:hAnsi="仿宋" w:eastAsia="仿宋"/>
          <w:bCs/>
          <w:color w:val="000000"/>
          <w:sz w:val="28"/>
          <w:highlight w:val="none"/>
        </w:rPr>
        <w:t xml:space="preserve">    </w:t>
      </w:r>
      <w:r>
        <w:rPr>
          <w:rFonts w:hint="eastAsia" w:ascii="仿宋" w:hAnsi="仿宋" w:eastAsia="仿宋"/>
          <w:color w:val="000000"/>
          <w:sz w:val="28"/>
          <w:szCs w:val="28"/>
          <w:highlight w:val="none"/>
        </w:rPr>
        <w:t xml:space="preserve">采购项目的政府采购活动，受托人有权在该招标活动中，以我单位的名义签署投标函和</w:t>
      </w:r>
      <w:r>
        <w:rPr>
          <w:rFonts w:hint="eastAsia" w:ascii="仿宋" w:hAnsi="仿宋" w:eastAsia="仿宋"/>
          <w:color w:val="000000"/>
          <w:sz w:val="28"/>
          <w:szCs w:val="28"/>
          <w:highlight w:val="none"/>
          <w:lang w:eastAsia="zh-CN"/>
        </w:rPr>
        <w:t xml:space="preserve">响应文件</w:t>
      </w:r>
      <w:r>
        <w:rPr>
          <w:rFonts w:hint="eastAsia" w:ascii="仿宋" w:hAnsi="仿宋" w:eastAsia="仿宋"/>
          <w:color w:val="000000"/>
          <w:sz w:val="28"/>
          <w:szCs w:val="28"/>
          <w:highlight w:val="none"/>
        </w:rPr>
        <w:t xml:space="preserve">，与</w:t>
      </w:r>
      <w:r>
        <w:rPr>
          <w:rFonts w:hint="eastAsia" w:ascii="仿宋" w:hAnsi="仿宋" w:eastAsia="仿宋"/>
          <w:color w:val="000000"/>
          <w:sz w:val="28"/>
          <w:szCs w:val="28"/>
          <w:highlight w:val="none"/>
          <w:lang w:eastAsia="zh-CN"/>
        </w:rPr>
        <w:t xml:space="preserve">采购人</w:t>
      </w:r>
      <w:r>
        <w:rPr>
          <w:rFonts w:hint="eastAsia" w:ascii="仿宋" w:hAnsi="仿宋" w:eastAsia="仿宋"/>
          <w:color w:val="000000"/>
          <w:sz w:val="28"/>
          <w:szCs w:val="28"/>
          <w:highlight w:val="none"/>
        </w:rPr>
        <w:t xml:space="preserve">协商、澄清、解释，签订合同书并执行一切与此有关的事项。</w:t>
      </w:r>
      <w:r>
        <w:rPr>
          <w:rFonts w:hint="eastAsia" w:ascii="仿宋" w:hAnsi="仿宋" w:eastAsia="仿宋"/>
          <w:color w:val="000000"/>
          <w:sz w:val="28"/>
          <w:szCs w:val="28"/>
          <w:highlight w:val="none"/>
        </w:rPr>
      </w:r>
      <w:r/>
    </w:p>
    <w:p>
      <w:pPr>
        <w:pStyle w:val="656"/>
        <w:spacing w:line="520" w:lineRule="exact"/>
        <w:rPr>
          <w:rFonts w:hint="eastAsia" w:ascii="仿宋" w:hAnsi="仿宋" w:eastAsia="仿宋" w:cs="宋体"/>
          <w:color w:val="000000"/>
          <w:sz w:val="28"/>
          <w:szCs w:val="28"/>
          <w:highlight w:val="none"/>
        </w:rPr>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highlight w:val="none"/>
        </w:rPr>
      </w:r>
      <w:r/>
    </w:p>
    <w:p>
      <w:pPr>
        <w:pStyle w:val="656"/>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委托期限:至上述事宜处理完毕止。</w:t>
      </w:r>
      <w:r>
        <w:rPr>
          <w:rFonts w:hint="eastAsia" w:ascii="仿宋" w:hAnsi="仿宋" w:eastAsia="仿宋"/>
          <w:color w:val="000000"/>
          <w:sz w:val="28"/>
          <w:szCs w:val="28"/>
          <w:highlight w:val="none"/>
        </w:rPr>
      </w:r>
      <w:r/>
    </w:p>
    <w:p>
      <w:pPr>
        <w:pStyle w:val="656"/>
        <w:ind w:firstLine="600"/>
        <w:spacing w:line="52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656"/>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656"/>
        <w:jc w:val="center"/>
        <w:spacing w:line="640" w:lineRule="exact"/>
        <w:rPr>
          <w:rFonts w:ascii="仿宋" w:hAnsi="仿宋" w:eastAsia="仿宋" w:cs="楷体_GB2312"/>
          <w:color w:val="000000"/>
          <w:sz w:val="28"/>
          <w:szCs w:val="28"/>
          <w:highlight w:val="none"/>
          <w:lang w:val="zh-CN"/>
        </w:rPr>
      </w:pPr>
      <w:r>
        <w:rPr>
          <w:rFonts w:hint="eastAsia" w:ascii="仿宋" w:hAnsi="仿宋" w:eastAsia="仿宋" w:cs="楷体_GB2312"/>
          <w:color w:val="000000"/>
          <w:sz w:val="28"/>
          <w:szCs w:val="28"/>
          <w:highlight w:val="none"/>
        </w:rPr>
        <w:t xml:space="preserve">                          </w:t>
      </w:r>
      <w:r>
        <w:rPr>
          <w:rFonts w:hint="eastAsia" w:ascii="仿宋" w:hAnsi="仿宋" w:eastAsia="仿宋" w:cs="楷体_GB2312"/>
          <w:color w:val="000000"/>
          <w:sz w:val="28"/>
          <w:szCs w:val="28"/>
          <w:highlight w:val="none"/>
          <w:lang w:val="zh-CN"/>
        </w:rPr>
        <w:t xml:space="preserve">供应商:</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u w:val="single"/>
          <w:lang w:val="zh-CN"/>
        </w:rPr>
        <w:t xml:space="preserve"> （电子签章）    </w:t>
      </w:r>
      <w:r>
        <w:rPr>
          <w:rFonts w:ascii="仿宋" w:hAnsi="仿宋" w:eastAsia="仿宋" w:cs="楷体_GB2312"/>
          <w:color w:val="000000"/>
          <w:sz w:val="28"/>
          <w:szCs w:val="28"/>
          <w:highlight w:val="none"/>
          <w:lang w:val="zh-CN"/>
        </w:rPr>
      </w:r>
      <w:r/>
    </w:p>
    <w:p>
      <w:pPr>
        <w:pStyle w:val="656"/>
        <w:spacing w:line="520" w:lineRule="exact"/>
        <w:rPr>
          <w:rFonts w:hint="eastAsia" w:ascii="仿宋" w:hAnsi="仿宋" w:eastAsia="仿宋" w:cs="楷体_GB2312"/>
          <w:color w:val="000000"/>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color w:val="000000"/>
          <w:sz w:val="28"/>
          <w:szCs w:val="28"/>
          <w:highlight w:val="none"/>
          <w:lang w:val="zh-CN"/>
        </w:rPr>
        <w:t xml:space="preserve">日期:</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 xml:space="preserve">年</w:t>
      </w:r>
      <w:r>
        <w:rPr>
          <w:rFonts w:ascii="仿宋" w:hAnsi="仿宋" w:eastAsia="仿宋" w:cs="楷体_GB2312"/>
          <w:color w:val="000000"/>
          <w:sz w:val="28"/>
          <w:szCs w:val="28"/>
          <w:highlight w:val="none"/>
          <w:lang w:val="zh-CN"/>
        </w:rPr>
        <w:t xml:space="preserve"> </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 xml:space="preserve">月</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u w:val="single"/>
          <w:lang w:val="zh-CN"/>
        </w:rPr>
        <w:t xml:space="preserve">  </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 xml:space="preserve">日</w:t>
      </w:r>
      <w:r>
        <w:rPr>
          <w:rFonts w:hint="eastAsia" w:ascii="仿宋" w:hAnsi="仿宋" w:eastAsia="仿宋" w:cs="楷体_GB2312"/>
          <w:color w:val="000000"/>
          <w:sz w:val="28"/>
          <w:szCs w:val="28"/>
          <w:highlight w:val="none"/>
          <w:lang w:val="zh-CN"/>
        </w:rPr>
      </w:r>
      <w:r/>
    </w:p>
    <w:p>
      <w:pPr>
        <w:pStyle w:val="656"/>
        <w:ind w:left="-359" w:firstLine="548"/>
        <w:spacing w:line="520" w:lineRule="exact"/>
        <w:rPr>
          <w:rFonts w:hint="eastAsia" w:ascii="仿宋" w:hAnsi="仿宋" w:eastAsia="仿宋"/>
          <w:bCs/>
          <w:color w:val="000000"/>
          <w:sz w:val="28"/>
          <w:highlight w:val="none"/>
        </w:rPr>
      </w:pPr>
      <w:r>
        <w:rPr>
          <w:rFonts w:hint="eastAsia" w:ascii="仿宋" w:hAnsi="仿宋" w:eastAsia="仿宋"/>
          <w:bCs/>
          <w:color w:val="000000"/>
          <w:sz w:val="28"/>
          <w:highlight w:val="none"/>
        </w:rPr>
      </w:r>
      <w:r/>
    </w:p>
    <w:p>
      <w:pPr>
        <w:pStyle w:val="656"/>
        <w:ind w:firstLine="560"/>
        <w:spacing w:line="520" w:lineRule="exact"/>
        <w:rPr>
          <w:rFonts w:hint="eastAsia" w:ascii="仿宋" w:hAnsi="仿宋" w:eastAsia="仿宋"/>
          <w:color w:val="000000"/>
          <w:sz w:val="28"/>
          <w:szCs w:val="28"/>
          <w:highlight w:val="none"/>
        </w:rPr>
      </w:pPr>
      <w:r>
        <w:rPr>
          <w:rFonts w:hint="eastAsia" w:ascii="仿宋" w:hAnsi="仿宋" w:eastAsia="仿宋"/>
          <w:bCs/>
          <w:color w:val="000000"/>
          <w:sz w:val="28"/>
          <w:highlight w:val="none"/>
        </w:rPr>
        <w:t xml:space="preserve">注:</w:t>
      </w:r>
      <w:r>
        <w:rPr>
          <w:rFonts w:hint="eastAsia" w:ascii="仿宋" w:hAnsi="仿宋" w:eastAsia="仿宋"/>
          <w:bCs/>
          <w:color w:val="000000"/>
          <w:sz w:val="28"/>
          <w:highlight w:val="none"/>
          <w:lang w:eastAsia="zh-CN"/>
        </w:rPr>
        <w:t xml:space="preserve">供应商</w:t>
      </w:r>
      <w:r>
        <w:rPr>
          <w:rFonts w:hint="eastAsia" w:ascii="仿宋" w:hAnsi="仿宋" w:eastAsia="仿宋"/>
          <w:bCs/>
          <w:color w:val="000000"/>
          <w:sz w:val="28"/>
          <w:highlight w:val="none"/>
        </w:rPr>
        <w:t xml:space="preserve">委托</w:t>
      </w:r>
      <w:r>
        <w:rPr>
          <w:rFonts w:hint="eastAsia" w:ascii="仿宋" w:hAnsi="仿宋" w:eastAsia="仿宋"/>
          <w:bCs/>
          <w:color w:val="000000"/>
          <w:sz w:val="28"/>
          <w:szCs w:val="28"/>
          <w:highlight w:val="none"/>
        </w:rPr>
        <w:t xml:space="preserve">受托人参加投标的，必须附受托人身份证</w:t>
      </w:r>
      <w:r>
        <w:rPr>
          <w:rFonts w:hint="eastAsia" w:ascii="仿宋" w:hAnsi="仿宋" w:eastAsia="仿宋"/>
          <w:color w:val="000000"/>
          <w:sz w:val="28"/>
          <w:szCs w:val="28"/>
          <w:highlight w:val="none"/>
        </w:rPr>
        <w:t xml:space="preserve">扫描</w:t>
      </w:r>
      <w:r>
        <w:rPr>
          <w:rFonts w:hint="eastAsia" w:ascii="仿宋" w:hAnsi="仿宋" w:eastAsia="仿宋"/>
          <w:bCs/>
          <w:color w:val="000000"/>
          <w:sz w:val="28"/>
          <w:szCs w:val="28"/>
          <w:highlight w:val="none"/>
        </w:rPr>
        <w:t xml:space="preserve">件加盖</w:t>
      </w:r>
      <w:r>
        <w:rPr>
          <w:rFonts w:hint="eastAsia" w:ascii="仿宋" w:hAnsi="仿宋" w:eastAsia="仿宋"/>
          <w:bCs/>
          <w:color w:val="000000"/>
          <w:sz w:val="28"/>
          <w:szCs w:val="28"/>
          <w:highlight w:val="none"/>
          <w:lang w:eastAsia="zh-CN"/>
        </w:rPr>
        <w:t xml:space="preserve">供应商</w:t>
      </w:r>
      <w:r>
        <w:rPr>
          <w:rFonts w:hint="eastAsia" w:ascii="仿宋" w:hAnsi="仿宋" w:eastAsia="仿宋"/>
          <w:bCs/>
          <w:color w:val="000000"/>
          <w:sz w:val="28"/>
          <w:szCs w:val="28"/>
          <w:highlight w:val="none"/>
        </w:rPr>
        <w:t xml:space="preserve">电子签章。</w:t>
      </w:r>
      <w:r>
        <w:rPr>
          <w:rFonts w:hint="eastAsia" w:ascii="仿宋" w:hAnsi="仿宋" w:eastAsia="仿宋"/>
          <w:color w:val="000000"/>
          <w:sz w:val="28"/>
          <w:szCs w:val="28"/>
          <w:highlight w:val="none"/>
        </w:rPr>
        <w:t xml:space="preserve">法定代表人直接参加投标的，仅需填写“法定代表人资格证明”。</w:t>
      </w:r>
      <w:r>
        <w:rPr>
          <w:rFonts w:hint="eastAsia" w:ascii="仿宋" w:hAnsi="仿宋" w:eastAsia="仿宋"/>
          <w:color w:val="000000"/>
          <w:sz w:val="28"/>
          <w:szCs w:val="28"/>
          <w:highlight w:val="none"/>
        </w:rPr>
      </w:r>
      <w:r/>
    </w:p>
    <w:p>
      <w:pPr>
        <w:pStyle w:val="656"/>
        <w:ind w:left="-359" w:firstLine="357"/>
        <w:spacing w:line="640" w:lineRule="exact"/>
        <w:rPr>
          <w:rFonts w:hint="eastAsia" w:ascii="仿宋" w:hAnsi="仿宋" w:eastAsia="仿宋"/>
          <w:b/>
          <w:color w:val="000000"/>
          <w:sz w:val="32"/>
          <w:highlight w:val="none"/>
        </w:rPr>
      </w:pPr>
      <w:r>
        <w:rPr>
          <w:rFonts w:hint="eastAsia" w:ascii="仿宋" w:hAnsi="仿宋" w:eastAsia="仿宋"/>
          <w:b/>
          <w:color w:val="000000"/>
          <w:sz w:val="32"/>
          <w:highlight w:val="none"/>
        </w:rPr>
      </w:r>
      <w:r/>
    </w:p>
    <w:p>
      <w:pPr>
        <w:pStyle w:val="656"/>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r>
      <w:r/>
    </w:p>
    <w:p>
      <w:pPr>
        <w:pStyle w:val="656"/>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t xml:space="preserve">示范格式三</w:t>
      </w:r>
      <w:r>
        <w:rPr>
          <w:rFonts w:hint="eastAsia" w:ascii="仿宋" w:hAnsi="仿宋" w:eastAsia="仿宋"/>
          <w:b/>
          <w:color w:val="000000"/>
          <w:sz w:val="32"/>
          <w:szCs w:val="32"/>
          <w:highlight w:val="none"/>
        </w:rPr>
      </w:r>
      <w:r/>
    </w:p>
    <w:p>
      <w:pPr>
        <w:pStyle w:val="656"/>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r>
      <w:r/>
    </w:p>
    <w:p>
      <w:pPr>
        <w:pStyle w:val="656"/>
        <w:jc w:val="center"/>
        <w:spacing w:line="520" w:lineRule="exact"/>
        <w:rPr>
          <w:rFonts w:hint="eastAsia" w:ascii="仿宋" w:hAnsi="仿宋" w:eastAsia="仿宋"/>
          <w:b/>
          <w:bCs/>
          <w:color w:val="000000"/>
          <w:sz w:val="32"/>
          <w:highlight w:val="none"/>
        </w:rPr>
      </w:pPr>
      <w:r>
        <w:rPr>
          <w:rFonts w:hint="eastAsia" w:ascii="仿宋" w:hAnsi="仿宋" w:eastAsia="仿宋"/>
          <w:b/>
          <w:bCs/>
          <w:color w:val="000000"/>
          <w:sz w:val="32"/>
          <w:highlight w:val="none"/>
        </w:rPr>
        <w:t xml:space="preserve">符合《政府采购法》第二十二条规定条件的声明函</w:t>
      </w:r>
      <w:r>
        <w:rPr>
          <w:rFonts w:hint="eastAsia" w:ascii="仿宋" w:hAnsi="仿宋" w:eastAsia="仿宋"/>
          <w:b/>
          <w:bCs/>
          <w:color w:val="000000"/>
          <w:sz w:val="32"/>
          <w:highlight w:val="none"/>
        </w:rPr>
      </w:r>
      <w:r/>
    </w:p>
    <w:p>
      <w:pPr>
        <w:pStyle w:val="665"/>
        <w:ind w:firstLine="0"/>
        <w:spacing w:line="720" w:lineRule="exact"/>
        <w:rPr>
          <w:rFonts w:hint="eastAsia" w:ascii="仿宋" w:hAnsi="仿宋" w:eastAsia="仿宋"/>
          <w:bCs/>
          <w:color w:val="000000"/>
          <w:sz w:val="28"/>
          <w:szCs w:val="28"/>
          <w:highlight w:val="none"/>
        </w:rPr>
      </w:pPr>
      <w:r>
        <w:rPr>
          <w:rFonts w:hint="eastAsia" w:ascii="仿宋" w:hAnsi="仿宋" w:eastAsia="仿宋"/>
          <w:bCs/>
          <w:color w:val="000000"/>
          <w:sz w:val="30"/>
          <w:szCs w:val="28"/>
          <w:highlight w:val="none"/>
        </w:rPr>
        <w:t xml:space="preserve">致</w:t>
      </w:r>
      <w:r>
        <w:rPr>
          <w:rFonts w:hint="eastAsia" w:ascii="仿宋" w:hAnsi="仿宋" w:eastAsia="仿宋"/>
          <w:bCs/>
          <w:color w:val="000000"/>
          <w:sz w:val="30"/>
          <w:szCs w:val="28"/>
          <w:highlight w:val="none"/>
          <w:lang w:eastAsia="zh-CN"/>
        </w:rPr>
        <w:t xml:space="preserve">（</w:t>
      </w:r>
      <w:r>
        <w:rPr>
          <w:rFonts w:hint="eastAsia" w:ascii="仿宋" w:hAnsi="仿宋" w:eastAsia="仿宋"/>
          <w:bCs/>
          <w:color w:val="000000"/>
          <w:sz w:val="30"/>
          <w:szCs w:val="28"/>
          <w:highlight w:val="none"/>
          <w:lang w:val="en-US" w:eastAsia="zh-CN"/>
        </w:rPr>
        <w:t xml:space="preserve">采购人</w:t>
      </w:r>
      <w:r>
        <w:rPr>
          <w:rFonts w:hint="eastAsia" w:ascii="仿宋" w:hAnsi="仿宋" w:eastAsia="仿宋"/>
          <w:bCs/>
          <w:color w:val="000000"/>
          <w:sz w:val="30"/>
          <w:szCs w:val="28"/>
          <w:highlight w:val="none"/>
          <w:lang w:eastAsia="zh-CN"/>
        </w:rPr>
        <w:t xml:space="preserve">）</w:t>
      </w:r>
      <w:r>
        <w:rPr>
          <w:rFonts w:hint="eastAsia" w:ascii="仿宋" w:hAnsi="仿宋" w:eastAsia="仿宋"/>
          <w:bCs/>
          <w:color w:val="000000"/>
          <w:sz w:val="28"/>
          <w:szCs w:val="28"/>
          <w:highlight w:val="none"/>
        </w:rPr>
        <w:t xml:space="preserve">:</w:t>
      </w:r>
      <w:r>
        <w:rPr>
          <w:rFonts w:hint="eastAsia" w:ascii="仿宋" w:hAnsi="仿宋" w:eastAsia="仿宋"/>
          <w:bCs/>
          <w:color w:val="000000"/>
          <w:sz w:val="28"/>
          <w:szCs w:val="28"/>
          <w:highlight w:val="none"/>
        </w:rPr>
      </w:r>
      <w:r/>
    </w:p>
    <w:p>
      <w:pPr>
        <w:pStyle w:val="656"/>
        <w:ind w:firstLine="84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我公司参加贵中心组织实施的（项目编号:       ）</w:t>
      </w:r>
      <w:r>
        <w:rPr>
          <w:rFonts w:hint="eastAsia" w:ascii="仿宋" w:hAnsi="仿宋" w:eastAsia="仿宋"/>
          <w:bCs/>
          <w:color w:val="000000"/>
          <w:sz w:val="28"/>
          <w:highlight w:val="none"/>
        </w:rPr>
        <w:t xml:space="preserve">    </w:t>
      </w:r>
      <w:r>
        <w:rPr>
          <w:rFonts w:hint="eastAsia" w:ascii="仿宋" w:hAnsi="仿宋" w:eastAsia="仿宋"/>
          <w:color w:val="000000"/>
          <w:sz w:val="28"/>
          <w:szCs w:val="28"/>
          <w:highlight w:val="none"/>
        </w:rPr>
        <w:t xml:space="preserve">采购项目的政府采购活动。针对《中华人民共和国政府采购法》第二十二条规定做出如下声明：</w:t>
      </w:r>
      <w:r>
        <w:rPr>
          <w:rFonts w:hint="eastAsia" w:ascii="仿宋" w:hAnsi="仿宋" w:eastAsia="仿宋"/>
          <w:color w:val="000000"/>
          <w:sz w:val="28"/>
          <w:szCs w:val="28"/>
          <w:highlight w:val="none"/>
        </w:rPr>
      </w:r>
      <w:r/>
    </w:p>
    <w:p>
      <w:pPr>
        <w:pStyle w:val="656"/>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1、我单位具有独立承担民事责任的能力；</w:t>
      </w:r>
      <w:r>
        <w:rPr>
          <w:rFonts w:hint="eastAsia" w:ascii="仿宋" w:hAnsi="仿宋" w:eastAsia="仿宋"/>
          <w:color w:val="000000"/>
          <w:sz w:val="28"/>
          <w:szCs w:val="28"/>
          <w:highlight w:val="none"/>
        </w:rPr>
      </w:r>
      <w:r/>
    </w:p>
    <w:p>
      <w:pPr>
        <w:pStyle w:val="656"/>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2、我单位具有良好的商业信誉和健全的财务会计制度；</w:t>
      </w:r>
      <w:r>
        <w:rPr>
          <w:rFonts w:hint="eastAsia" w:ascii="仿宋" w:hAnsi="仿宋" w:eastAsia="仿宋"/>
          <w:color w:val="000000"/>
          <w:sz w:val="28"/>
          <w:szCs w:val="28"/>
          <w:highlight w:val="none"/>
        </w:rPr>
      </w:r>
      <w:r/>
    </w:p>
    <w:p>
      <w:pPr>
        <w:pStyle w:val="656"/>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3、我单位具有履行合同所必需的设备和专业技术能力；</w:t>
      </w:r>
      <w:r>
        <w:rPr>
          <w:rFonts w:hint="eastAsia" w:ascii="仿宋" w:hAnsi="仿宋" w:eastAsia="仿宋"/>
          <w:color w:val="000000"/>
          <w:sz w:val="28"/>
          <w:szCs w:val="28"/>
          <w:highlight w:val="none"/>
        </w:rPr>
      </w:r>
      <w:r/>
    </w:p>
    <w:p>
      <w:pPr>
        <w:pStyle w:val="656"/>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4、我单位有依法缴纳税收和社会保障资金的良好记录；</w:t>
      </w:r>
      <w:r>
        <w:rPr>
          <w:rFonts w:hint="eastAsia" w:ascii="仿宋" w:hAnsi="仿宋" w:eastAsia="仿宋"/>
          <w:color w:val="000000"/>
          <w:sz w:val="28"/>
          <w:szCs w:val="28"/>
          <w:highlight w:val="none"/>
        </w:rPr>
      </w:r>
      <w:r/>
    </w:p>
    <w:p>
      <w:pPr>
        <w:pStyle w:val="656"/>
        <w:ind w:firstLine="560"/>
        <w:jc w:val="left"/>
        <w:spacing w:line="640" w:lineRule="exact"/>
        <w:rPr>
          <w:rFonts w:ascii="仿宋" w:hAnsi="仿宋" w:eastAsia="仿宋" w:cs="仿宋"/>
          <w:color w:val="000000"/>
          <w:sz w:val="28"/>
          <w:szCs w:val="28"/>
          <w:highlight w:val="none"/>
        </w:rPr>
      </w:pPr>
      <w:r>
        <w:rPr>
          <w:rFonts w:hint="eastAsia" w:ascii="仿宋" w:hAnsi="仿宋" w:eastAsia="仿宋"/>
          <w:color w:val="000000"/>
          <w:sz w:val="28"/>
          <w:szCs w:val="28"/>
          <w:highlight w:val="none"/>
        </w:rPr>
        <w:t xml:space="preserve">5、</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r>
        <w:rPr>
          <w:rFonts w:ascii="仿宋" w:hAnsi="仿宋" w:eastAsia="仿宋" w:cs="仿宋"/>
          <w:color w:val="000000"/>
          <w:sz w:val="28"/>
          <w:szCs w:val="28"/>
          <w:highlight w:val="none"/>
        </w:rPr>
      </w:r>
      <w:r/>
    </w:p>
    <w:p>
      <w:pPr>
        <w:pStyle w:val="656"/>
        <w:ind w:firstLine="638"/>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6、我单位满足法律、行政法规规定的其他条件。</w:t>
      </w:r>
      <w:r>
        <w:rPr>
          <w:rFonts w:hint="eastAsia" w:ascii="仿宋" w:hAnsi="仿宋" w:eastAsia="仿宋"/>
          <w:color w:val="000000"/>
          <w:sz w:val="28"/>
          <w:szCs w:val="28"/>
          <w:highlight w:val="none"/>
        </w:rPr>
      </w:r>
      <w:r/>
    </w:p>
    <w:p>
      <w:pPr>
        <w:pStyle w:val="656"/>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pStyle w:val="656"/>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pStyle w:val="656"/>
        <w:jc w:val="right"/>
        <w:spacing w:line="640" w:lineRule="exact"/>
        <w:rPr>
          <w:rFonts w:ascii="仿宋" w:hAnsi="仿宋" w:eastAsia="仿宋" w:cs="楷体_GB2312"/>
          <w:color w:val="000000"/>
          <w:sz w:val="28"/>
          <w:szCs w:val="28"/>
          <w:highlight w:val="none"/>
          <w:lang w:val="zh-CN"/>
        </w:rPr>
      </w:pPr>
      <w:r>
        <w:rPr>
          <w:rFonts w:hint="eastAsia" w:ascii="仿宋" w:hAnsi="仿宋" w:eastAsia="仿宋" w:cs="楷体_GB2312"/>
          <w:color w:val="000000"/>
          <w:sz w:val="28"/>
          <w:szCs w:val="28"/>
          <w:highlight w:val="none"/>
        </w:rPr>
        <w:t xml:space="preserve">  </w:t>
      </w:r>
      <w:r>
        <w:rPr>
          <w:rFonts w:hint="eastAsia" w:ascii="仿宋" w:hAnsi="仿宋" w:eastAsia="仿宋"/>
          <w:color w:val="000000"/>
          <w:sz w:val="28"/>
          <w:szCs w:val="28"/>
          <w:highlight w:val="none"/>
        </w:rPr>
        <w:t xml:space="preserve">承诺人</w:t>
      </w:r>
      <w:r>
        <w:rPr>
          <w:rFonts w:hint="eastAsia" w:ascii="仿宋" w:hAnsi="仿宋" w:eastAsia="仿宋" w:cs="楷体_GB2312"/>
          <w:color w:val="000000"/>
          <w:sz w:val="28"/>
          <w:szCs w:val="28"/>
          <w:highlight w:val="none"/>
          <w:lang w:val="zh-CN"/>
        </w:rPr>
        <w:t xml:space="preserve">:</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u w:val="single"/>
          <w:lang w:val="zh-CN"/>
        </w:rPr>
        <w:t xml:space="preserve"> （电子签章）    </w:t>
      </w:r>
      <w:r>
        <w:rPr>
          <w:rFonts w:ascii="仿宋" w:hAnsi="仿宋" w:eastAsia="仿宋" w:cs="楷体_GB2312"/>
          <w:color w:val="000000"/>
          <w:sz w:val="28"/>
          <w:szCs w:val="28"/>
          <w:highlight w:val="none"/>
          <w:lang w:val="zh-CN"/>
        </w:rPr>
      </w:r>
      <w:r/>
    </w:p>
    <w:p>
      <w:pPr>
        <w:pStyle w:val="656"/>
        <w:spacing w:line="520" w:lineRule="exact"/>
        <w:rPr>
          <w:rFonts w:hint="eastAsia" w:ascii="仿宋" w:hAnsi="仿宋" w:eastAsia="仿宋" w:cs="楷体_GB2312"/>
          <w:color w:val="000000"/>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color w:val="000000"/>
          <w:sz w:val="28"/>
          <w:szCs w:val="28"/>
          <w:highlight w:val="none"/>
          <w:lang w:val="zh-CN"/>
        </w:rPr>
        <w:t xml:space="preserve">日期:</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 xml:space="preserve">年</w:t>
      </w:r>
      <w:r>
        <w:rPr>
          <w:rFonts w:ascii="仿宋" w:hAnsi="仿宋" w:eastAsia="仿宋" w:cs="楷体_GB2312"/>
          <w:color w:val="000000"/>
          <w:sz w:val="28"/>
          <w:szCs w:val="28"/>
          <w:highlight w:val="none"/>
          <w:lang w:val="zh-CN"/>
        </w:rPr>
        <w:t xml:space="preserve"> </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 xml:space="preserve">月</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u w:val="single"/>
          <w:lang w:val="zh-CN"/>
        </w:rPr>
        <w:t xml:space="preserve">  </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 xml:space="preserve">日</w:t>
      </w:r>
      <w:r>
        <w:rPr>
          <w:rFonts w:hint="eastAsia" w:ascii="仿宋" w:hAnsi="仿宋" w:eastAsia="仿宋" w:cs="楷体_GB2312"/>
          <w:color w:val="000000"/>
          <w:sz w:val="28"/>
          <w:szCs w:val="28"/>
          <w:highlight w:val="none"/>
          <w:lang w:val="zh-CN"/>
        </w:rPr>
      </w:r>
      <w:r/>
    </w:p>
    <w:p>
      <w:pPr>
        <w:pStyle w:val="656"/>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pStyle w:val="656"/>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r>
      <w:r/>
    </w:p>
    <w:p>
      <w:pPr>
        <w:pStyle w:val="656"/>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r>
      <w:r/>
    </w:p>
    <w:p>
      <w:pPr>
        <w:pStyle w:val="656"/>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r>
      <w:r/>
    </w:p>
    <w:p>
      <w:pPr>
        <w:pStyle w:val="656"/>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r>
      <w:r/>
    </w:p>
    <w:p>
      <w:pPr>
        <w:pStyle w:val="656"/>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r>
      <w:r/>
    </w:p>
    <w:p>
      <w:pPr>
        <w:pStyle w:val="656"/>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r>
      <w:r/>
    </w:p>
    <w:p>
      <w:pPr>
        <w:pStyle w:val="656"/>
        <w:rPr>
          <w:rFonts w:hint="eastAsia" w:ascii="仿宋" w:hAnsi="仿宋" w:eastAsia="仿宋"/>
          <w:color w:val="000000"/>
          <w:sz w:val="28"/>
          <w:szCs w:val="28"/>
          <w:highlight w:val="none"/>
        </w:rPr>
      </w:pPr>
      <w:r>
        <w:rPr>
          <w:rFonts w:hint="eastAsia" w:ascii="仿宋" w:hAnsi="仿宋" w:eastAsia="仿宋"/>
          <w:b/>
          <w:color w:val="000000"/>
          <w:sz w:val="32"/>
          <w:szCs w:val="32"/>
          <w:highlight w:val="none"/>
        </w:rPr>
        <w:br w:type="page" w:clear="all"/>
      </w:r>
      <w:r>
        <w:rPr>
          <w:rFonts w:hint="eastAsia" w:ascii="仿宋" w:hAnsi="仿宋" w:eastAsia="仿宋"/>
          <w:b/>
          <w:color w:val="000000"/>
          <w:sz w:val="32"/>
          <w:szCs w:val="32"/>
          <w:highlight w:val="none"/>
        </w:rPr>
        <w:t xml:space="preserve">示范格式四</w:t>
      </w:r>
      <w:r>
        <w:rPr>
          <w:rFonts w:hint="eastAsia"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656"/>
        <w:jc w:val="center"/>
        <w:spacing w:line="640" w:lineRule="exact"/>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t xml:space="preserve">（二）企业声明函（</w:t>
      </w:r>
      <w:r>
        <w:rPr>
          <w:rFonts w:hint="eastAsia" w:ascii="仿宋" w:hAnsi="仿宋" w:eastAsia="仿宋"/>
          <w:b/>
          <w:bCs/>
          <w:color w:val="000000"/>
          <w:sz w:val="32"/>
          <w:szCs w:val="32"/>
          <w:highlight w:val="none"/>
          <w:lang w:val="en-US" w:eastAsia="zh-CN"/>
        </w:rPr>
        <w:t xml:space="preserve">工程</w:t>
      </w:r>
      <w:r>
        <w:rPr>
          <w:rFonts w:hint="eastAsia" w:ascii="仿宋" w:hAnsi="仿宋" w:eastAsia="仿宋"/>
          <w:b/>
          <w:bCs/>
          <w:color w:val="000000"/>
          <w:sz w:val="32"/>
          <w:szCs w:val="32"/>
          <w:highlight w:val="none"/>
        </w:rPr>
        <w:t xml:space="preserve">）</w:t>
      </w:r>
      <w:r>
        <w:rPr>
          <w:rFonts w:hint="eastAsia" w:ascii="仿宋" w:hAnsi="仿宋" w:eastAsia="仿宋"/>
          <w:b/>
          <w:bCs/>
          <w:color w:val="000000"/>
          <w:sz w:val="32"/>
          <w:szCs w:val="32"/>
          <w:highlight w:val="none"/>
        </w:rPr>
      </w:r>
      <w:r/>
    </w:p>
    <w:p>
      <w:pPr>
        <w:pStyle w:val="665"/>
        <w:ind w:firstLine="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30"/>
          <w:szCs w:val="28"/>
          <w:highlight w:val="none"/>
        </w:rPr>
        <w:t xml:space="preserve">致</w:t>
      </w:r>
      <w:r>
        <w:rPr>
          <w:rFonts w:hint="eastAsia" w:ascii="仿宋" w:hAnsi="仿宋" w:eastAsia="仿宋"/>
          <w:bCs/>
          <w:color w:val="000000"/>
          <w:sz w:val="30"/>
          <w:szCs w:val="28"/>
          <w:highlight w:val="none"/>
          <w:lang w:eastAsia="zh-CN"/>
        </w:rPr>
        <w:t xml:space="preserve">（</w:t>
      </w:r>
      <w:r>
        <w:rPr>
          <w:rFonts w:hint="eastAsia" w:ascii="仿宋" w:hAnsi="仿宋" w:eastAsia="仿宋"/>
          <w:bCs/>
          <w:color w:val="000000"/>
          <w:sz w:val="30"/>
          <w:szCs w:val="28"/>
          <w:highlight w:val="none"/>
          <w:lang w:val="en-US" w:eastAsia="zh-CN"/>
        </w:rPr>
        <w:t xml:space="preserve">采购人</w:t>
      </w:r>
      <w:r>
        <w:rPr>
          <w:rFonts w:hint="eastAsia" w:ascii="仿宋" w:hAnsi="仿宋" w:eastAsia="仿宋"/>
          <w:bCs/>
          <w:color w:val="000000"/>
          <w:sz w:val="30"/>
          <w:szCs w:val="28"/>
          <w:highlight w:val="none"/>
          <w:lang w:eastAsia="zh-CN"/>
        </w:rPr>
        <w:t xml:space="preserve">）</w:t>
      </w:r>
      <w:r>
        <w:rPr>
          <w:rFonts w:hint="eastAsia" w:ascii="仿宋" w:hAnsi="仿宋" w:eastAsia="仿宋"/>
          <w:bCs/>
          <w:color w:val="000000"/>
          <w:sz w:val="28"/>
          <w:szCs w:val="28"/>
          <w:highlight w:val="none"/>
        </w:rPr>
        <w:t xml:space="preserve">:</w:t>
      </w:r>
      <w:r>
        <w:rPr>
          <w:rFonts w:hint="eastAsia" w:ascii="仿宋" w:hAnsi="仿宋" w:eastAsia="仿宋"/>
          <w:bCs/>
          <w:color w:val="000000"/>
          <w:sz w:val="28"/>
          <w:szCs w:val="28"/>
          <w:highlight w:val="none"/>
        </w:rPr>
      </w:r>
      <w:r/>
    </w:p>
    <w:p>
      <w:pPr>
        <w:pStyle w:val="665"/>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号）的规定，本公司参加（单位名称）的（项目名称）采购活动，</w:t>
      </w:r>
      <w:r>
        <w:rPr>
          <w:rFonts w:hint="eastAsia" w:ascii="仿宋" w:hAnsi="仿宋" w:eastAsia="仿宋"/>
          <w:bCs/>
          <w:color w:val="000000"/>
          <w:sz w:val="28"/>
          <w:szCs w:val="28"/>
          <w:highlight w:val="none"/>
          <w:lang w:val="en-US" w:eastAsia="zh-CN"/>
        </w:rPr>
        <w:t xml:space="preserve">工程</w:t>
      </w:r>
      <w:r>
        <w:rPr>
          <w:rFonts w:hint="eastAsia" w:ascii="仿宋" w:hAnsi="仿宋" w:eastAsia="仿宋"/>
          <w:bCs/>
          <w:color w:val="000000"/>
          <w:sz w:val="28"/>
          <w:szCs w:val="28"/>
          <w:highlight w:val="none"/>
        </w:rPr>
        <w:t xml:space="preserve">全部由符合政策要求的中小企业承接。相关企业的具体情况如下：</w:t>
      </w:r>
      <w:r>
        <w:rPr>
          <w:rFonts w:hint="eastAsia" w:ascii="仿宋" w:hAnsi="仿宋" w:eastAsia="仿宋"/>
          <w:bCs/>
          <w:color w:val="000000"/>
          <w:sz w:val="28"/>
          <w:szCs w:val="28"/>
          <w:highlight w:val="none"/>
        </w:rPr>
      </w:r>
      <w:r/>
    </w:p>
    <w:p>
      <w:pPr>
        <w:pStyle w:val="665"/>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u w:val="single"/>
        </w:rPr>
        <w:t xml:space="preserve"> （标的名称）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r>
      <w:r/>
    </w:p>
    <w:p>
      <w:pPr>
        <w:pStyle w:val="665"/>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 </w:t>
      </w:r>
      <w:r>
        <w:rPr>
          <w:rFonts w:hint="eastAsia" w:ascii="仿宋" w:hAnsi="仿宋" w:eastAsia="仿宋"/>
          <w:bCs/>
          <w:color w:val="000000"/>
          <w:sz w:val="28"/>
          <w:szCs w:val="28"/>
          <w:highlight w:val="none"/>
          <w:u w:val="single"/>
        </w:rPr>
        <w:t xml:space="preserve">（标的名称）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r>
      <w:r/>
    </w:p>
    <w:p>
      <w:pPr>
        <w:pStyle w:val="665"/>
        <w:ind w:firstLine="560"/>
        <w:spacing w:line="600" w:lineRule="exact"/>
        <w:rPr>
          <w:rFonts w:hint="eastAsia" w:ascii="仿宋" w:hAnsi="仿宋" w:eastAsia="仿宋"/>
          <w:bCs/>
          <w:color w:val="000000"/>
          <w:sz w:val="28"/>
          <w:szCs w:val="28"/>
          <w:highlight w:val="none"/>
        </w:rPr>
      </w:pPr>
      <w:r>
        <w:rPr>
          <w:rFonts w:ascii="Arial" w:hAnsi="Arial" w:eastAsia="仿宋" w:cs="Arial"/>
          <w:bCs/>
          <w:color w:val="000000"/>
          <w:sz w:val="28"/>
          <w:szCs w:val="28"/>
          <w:highlight w:val="none"/>
        </w:rPr>
        <w:t xml:space="preserve">……</w:t>
      </w:r>
      <w:r>
        <w:rPr>
          <w:rFonts w:hint="eastAsia" w:ascii="仿宋" w:hAnsi="仿宋" w:eastAsia="仿宋"/>
          <w:bCs/>
          <w:color w:val="000000"/>
          <w:sz w:val="28"/>
          <w:szCs w:val="28"/>
          <w:highlight w:val="none"/>
        </w:rPr>
      </w:r>
      <w:r/>
    </w:p>
    <w:p>
      <w:pPr>
        <w:pStyle w:val="665"/>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highlight w:val="none"/>
        </w:rPr>
      </w:r>
      <w:r/>
    </w:p>
    <w:p>
      <w:pPr>
        <w:pStyle w:val="665"/>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本企业对上述声明内容的真实性负责。如有虚假，将依法承担相应责任。 </w:t>
      </w:r>
      <w:r>
        <w:rPr>
          <w:rFonts w:hint="eastAsia" w:ascii="仿宋" w:hAnsi="仿宋" w:eastAsia="仿宋"/>
          <w:bCs/>
          <w:color w:val="000000"/>
          <w:sz w:val="28"/>
          <w:szCs w:val="28"/>
          <w:highlight w:val="none"/>
        </w:rPr>
      </w:r>
      <w:r/>
    </w:p>
    <w:p>
      <w:pPr>
        <w:pStyle w:val="656"/>
        <w:jc w:val="center"/>
        <w:spacing w:line="640" w:lineRule="exact"/>
        <w:rPr>
          <w:rFonts w:hint="eastAsia" w:ascii="仿宋" w:hAnsi="仿宋" w:eastAsia="仿宋" w:cs="楷体_GB2312"/>
          <w:color w:val="000000"/>
          <w:sz w:val="28"/>
          <w:szCs w:val="28"/>
          <w:highlight w:val="none"/>
          <w:lang w:val="zh-CN"/>
        </w:rPr>
      </w:pP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cs="楷体_GB2312"/>
          <w:color w:val="000000"/>
          <w:sz w:val="28"/>
          <w:szCs w:val="28"/>
          <w:highlight w:val="none"/>
          <w:lang w:val="zh-CN"/>
        </w:rPr>
        <w:t xml:space="preserve">供应商:</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u w:val="single"/>
          <w:lang w:val="zh-CN"/>
        </w:rPr>
        <w:t xml:space="preserve">     （电子签章）     </w:t>
      </w:r>
      <w:r>
        <w:rPr>
          <w:rFonts w:hint="eastAsia" w:ascii="仿宋" w:hAnsi="仿宋" w:eastAsia="仿宋" w:cs="楷体_GB2312"/>
          <w:color w:val="000000"/>
          <w:sz w:val="28"/>
          <w:szCs w:val="28"/>
          <w:highlight w:val="none"/>
          <w:lang w:val="zh-CN"/>
        </w:rPr>
      </w:r>
      <w:r/>
    </w:p>
    <w:p>
      <w:pPr>
        <w:pStyle w:val="656"/>
        <w:jc w:val="center"/>
        <w:spacing w:line="640" w:lineRule="exact"/>
        <w:rPr>
          <w:rFonts w:hint="eastAsia" w:ascii="仿宋" w:hAnsi="仿宋" w:eastAsia="仿宋" w:cs="楷体_GB2312"/>
          <w:color w:val="000000"/>
          <w:sz w:val="28"/>
          <w:szCs w:val="28"/>
          <w:highlight w:val="none"/>
          <w:lang w:val="zh-CN"/>
        </w:rPr>
      </w:pPr>
      <w:r>
        <w:rPr>
          <w:rFonts w:hint="eastAsia" w:ascii="仿宋" w:hAnsi="仿宋" w:eastAsia="仿宋" w:cs="楷体_GB2312"/>
          <w:color w:val="000000"/>
          <w:sz w:val="28"/>
          <w:szCs w:val="28"/>
          <w:highlight w:val="none"/>
          <w:lang w:val="zh-CN"/>
        </w:rPr>
        <w:t xml:space="preserve">                          </w:t>
      </w: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highlight w:val="none"/>
          <w:u w:val="single"/>
        </w:rPr>
        <w:t xml:space="preserve">（电子签章或电子签字）</w:t>
      </w:r>
      <w:r>
        <w:rPr>
          <w:rFonts w:hint="eastAsia" w:ascii="仿宋" w:hAnsi="仿宋" w:eastAsia="仿宋" w:cs="楷体_GB2312"/>
          <w:color w:val="000000"/>
          <w:sz w:val="28"/>
          <w:szCs w:val="28"/>
          <w:highlight w:val="none"/>
          <w:lang w:val="zh-CN"/>
        </w:rPr>
      </w:r>
      <w:r/>
    </w:p>
    <w:p>
      <w:pPr>
        <w:pStyle w:val="656"/>
        <w:jc w:val="center"/>
        <w:spacing w:line="640" w:lineRule="exact"/>
        <w:rPr>
          <w:rFonts w:ascii="仿宋" w:hAnsi="仿宋" w:eastAsia="仿宋" w:cs="楷体_GB2312"/>
          <w:color w:val="000000"/>
          <w:sz w:val="28"/>
          <w:szCs w:val="28"/>
          <w:highlight w:val="none"/>
          <w:lang w:val="zh-CN"/>
        </w:rPr>
      </w:pPr>
      <w:r>
        <w:rPr>
          <w:rFonts w:ascii="仿宋" w:hAnsi="仿宋" w:eastAsia="仿宋" w:cs="楷体_GB2312"/>
          <w:color w:val="000000"/>
          <w:sz w:val="28"/>
          <w:szCs w:val="28"/>
          <w:highlight w:val="none"/>
          <w:lang w:val="zh-CN"/>
        </w:rPr>
        <w:t xml:space="preserve">                      </w:t>
      </w:r>
      <w:r>
        <w:rPr>
          <w:rFonts w:hint="eastAsia" w:ascii="仿宋" w:hAnsi="仿宋" w:eastAsia="仿宋" w:cs="楷体_GB2312"/>
          <w:color w:val="000000"/>
          <w:sz w:val="28"/>
          <w:szCs w:val="28"/>
          <w:highlight w:val="none"/>
          <w:lang w:val="zh-CN"/>
        </w:rPr>
        <w:t xml:space="preserve">  日期</w:t>
      </w:r>
      <w:r>
        <w:rPr>
          <w:rFonts w:hint="eastAsia" w:ascii="仿宋" w:hAnsi="仿宋" w:eastAsia="仿宋"/>
          <w:color w:val="000000"/>
          <w:sz w:val="28"/>
          <w:szCs w:val="28"/>
          <w:highlight w:val="none"/>
        </w:rPr>
        <w:t xml:space="preserve">: </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 xml:space="preserve">年</w:t>
      </w:r>
      <w:r>
        <w:rPr>
          <w:rFonts w:ascii="仿宋" w:hAnsi="仿宋" w:eastAsia="仿宋" w:cs="楷体_GB2312"/>
          <w:color w:val="000000"/>
          <w:sz w:val="28"/>
          <w:szCs w:val="28"/>
          <w:highlight w:val="none"/>
          <w:lang w:val="zh-CN"/>
        </w:rPr>
        <w:t xml:space="preserve"> </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 xml:space="preserve">月</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u w:val="single"/>
          <w:lang w:val="zh-CN"/>
        </w:rPr>
        <w:t xml:space="preserve">  </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 xml:space="preserve">日</w:t>
      </w:r>
      <w:r>
        <w:rPr>
          <w:rFonts w:ascii="仿宋" w:hAnsi="仿宋" w:eastAsia="仿宋" w:cs="楷体_GB2312"/>
          <w:color w:val="000000"/>
          <w:sz w:val="28"/>
          <w:szCs w:val="28"/>
          <w:highlight w:val="none"/>
          <w:lang w:val="zh-CN"/>
        </w:rPr>
      </w:r>
      <w:r/>
    </w:p>
    <w:p>
      <w:pPr>
        <w:pStyle w:val="665"/>
        <w:ind w:firstLine="0"/>
        <w:spacing w:line="600" w:lineRule="exact"/>
        <w:rPr>
          <w:rFonts w:hint="eastAsia" w:ascii="仿宋" w:hAnsi="仿宋" w:eastAsia="仿宋"/>
          <w:bCs/>
          <w:color w:val="000000"/>
          <w:sz w:val="24"/>
          <w:szCs w:val="24"/>
          <w:highlight w:val="none"/>
        </w:rPr>
      </w:pPr>
      <w:r>
        <w:rPr>
          <w:rFonts w:hint="eastAsia" w:ascii="仿宋" w:hAnsi="仿宋" w:eastAsia="仿宋"/>
          <w:bCs/>
          <w:color w:val="000000"/>
          <w:sz w:val="24"/>
          <w:szCs w:val="24"/>
          <w:highlight w:val="none"/>
        </w:rPr>
        <w:t xml:space="preserve">注：从业人员、营业收入、资产总额填报上一年度数据，无上一年度数据的新成立企业可不填报。</w:t>
      </w:r>
      <w:r>
        <w:rPr>
          <w:rFonts w:hint="eastAsia" w:ascii="仿宋" w:hAnsi="仿宋" w:eastAsia="仿宋"/>
          <w:bCs/>
          <w:color w:val="000000"/>
          <w:sz w:val="24"/>
          <w:szCs w:val="24"/>
          <w:highlight w:val="none"/>
        </w:rPr>
      </w:r>
      <w:r/>
    </w:p>
    <w:p>
      <w:pPr>
        <w:pStyle w:val="665"/>
        <w:ind w:firstLine="0"/>
        <w:jc w:val="left"/>
        <w:spacing w:line="520" w:lineRule="exact"/>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t xml:space="preserve">示范格式五</w:t>
      </w:r>
      <w:r>
        <w:rPr>
          <w:rFonts w:hint="eastAsia" w:ascii="仿宋" w:hAnsi="仿宋" w:eastAsia="仿宋"/>
          <w:b/>
          <w:color w:val="000000"/>
          <w:sz w:val="32"/>
          <w:szCs w:val="32"/>
          <w:highlight w:val="none"/>
        </w:rPr>
      </w:r>
      <w:r/>
    </w:p>
    <w:p>
      <w:pPr>
        <w:pStyle w:val="656"/>
        <w:jc w:val="center"/>
        <w:spacing w:line="640" w:lineRule="exact"/>
        <w:widowControl/>
        <w:rPr>
          <w:rFonts w:ascii="仿宋" w:hAnsi="仿宋" w:eastAsia="仿宋" w:cs="宋体"/>
          <w:color w:val="000000"/>
          <w:sz w:val="24"/>
          <w:highlight w:val="none"/>
        </w:rPr>
      </w:pPr>
      <w:r>
        <w:rPr>
          <w:rFonts w:hint="eastAsia" w:ascii="仿宋" w:hAnsi="仿宋" w:eastAsia="仿宋" w:cs="宋体"/>
          <w:b/>
          <w:bCs/>
          <w:color w:val="000000"/>
          <w:sz w:val="32"/>
          <w:szCs w:val="32"/>
          <w:highlight w:val="none"/>
        </w:rPr>
        <w:t xml:space="preserve">残疾人福利性单位声明函</w:t>
      </w:r>
      <w:r>
        <w:rPr>
          <w:rFonts w:ascii="仿宋" w:hAnsi="仿宋" w:eastAsia="仿宋" w:cs="宋体"/>
          <w:color w:val="000000"/>
          <w:sz w:val="24"/>
          <w:highlight w:val="none"/>
        </w:rPr>
      </w:r>
      <w:r/>
    </w:p>
    <w:p>
      <w:pPr>
        <w:pStyle w:val="665"/>
        <w:ind w:firstLine="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30"/>
          <w:szCs w:val="28"/>
          <w:highlight w:val="none"/>
        </w:rPr>
        <w:t xml:space="preserve">致</w:t>
      </w:r>
      <w:r>
        <w:rPr>
          <w:rFonts w:hint="eastAsia" w:ascii="仿宋" w:hAnsi="仿宋" w:eastAsia="仿宋"/>
          <w:bCs/>
          <w:color w:val="000000"/>
          <w:sz w:val="30"/>
          <w:szCs w:val="28"/>
          <w:highlight w:val="none"/>
          <w:lang w:eastAsia="zh-CN"/>
        </w:rPr>
        <w:t xml:space="preserve">（</w:t>
      </w:r>
      <w:r>
        <w:rPr>
          <w:rFonts w:hint="eastAsia" w:ascii="仿宋" w:hAnsi="仿宋" w:eastAsia="仿宋"/>
          <w:bCs/>
          <w:color w:val="000000"/>
          <w:sz w:val="30"/>
          <w:szCs w:val="28"/>
          <w:highlight w:val="none"/>
          <w:lang w:val="en-US" w:eastAsia="zh-CN"/>
        </w:rPr>
        <w:t xml:space="preserve">采购人</w:t>
      </w:r>
      <w:r>
        <w:rPr>
          <w:rFonts w:hint="eastAsia" w:ascii="仿宋" w:hAnsi="仿宋" w:eastAsia="仿宋"/>
          <w:bCs/>
          <w:color w:val="000000"/>
          <w:sz w:val="30"/>
          <w:szCs w:val="28"/>
          <w:highlight w:val="none"/>
          <w:lang w:eastAsia="zh-CN"/>
        </w:rPr>
        <w:t xml:space="preserve">）</w:t>
      </w:r>
      <w:r>
        <w:rPr>
          <w:rFonts w:hint="eastAsia" w:ascii="仿宋" w:hAnsi="仿宋" w:eastAsia="仿宋"/>
          <w:bCs/>
          <w:color w:val="000000"/>
          <w:sz w:val="28"/>
          <w:szCs w:val="28"/>
          <w:highlight w:val="none"/>
        </w:rPr>
        <w:t xml:space="preserve">:</w:t>
      </w:r>
      <w:r>
        <w:rPr>
          <w:rFonts w:hint="eastAsia" w:ascii="仿宋" w:hAnsi="仿宋" w:eastAsia="仿宋"/>
          <w:bCs/>
          <w:color w:val="000000"/>
          <w:sz w:val="28"/>
          <w:szCs w:val="28"/>
          <w:highlight w:val="none"/>
        </w:rPr>
      </w:r>
      <w:r/>
    </w:p>
    <w:p>
      <w:pPr>
        <w:pStyle w:val="665"/>
        <w:ind w:firstLine="56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highlight w:val="none"/>
        </w:rPr>
      </w:r>
      <w:r/>
    </w:p>
    <w:p>
      <w:pPr>
        <w:pStyle w:val="665"/>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highlight w:val="none"/>
        </w:rPr>
      </w:r>
      <w:r/>
    </w:p>
    <w:p>
      <w:pPr>
        <w:pStyle w:val="665"/>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rPr>
        <w:t xml:space="preserve">、本单位参加（采购单位名称）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highlight w:val="none"/>
        </w:rPr>
      </w:r>
      <w:r/>
    </w:p>
    <w:p>
      <w:pPr>
        <w:pStyle w:val="665"/>
        <w:ind w:firstLine="560"/>
        <w:spacing w:line="640" w:lineRule="exact"/>
        <w:rPr>
          <w:rFonts w:hint="eastAsia" w:ascii="仿宋" w:hAnsi="仿宋" w:eastAsia="仿宋"/>
          <w:bCs/>
          <w:color w:val="000000"/>
          <w:sz w:val="28"/>
          <w:szCs w:val="28"/>
          <w:highlight w:val="none"/>
        </w:rPr>
      </w:pPr>
      <w:r>
        <w:rPr>
          <w:rFonts w:hint="eastAsia" w:ascii="仿宋" w:hAnsi="仿宋" w:eastAsia="仿宋" w:cs="仿宋_GB2312"/>
          <w:color w:val="000000"/>
          <w:sz w:val="28"/>
          <w:szCs w:val="28"/>
          <w:highlight w:val="none"/>
        </w:rPr>
        <w:t xml:space="preserve">注:</w:t>
      </w:r>
      <w:r>
        <w:rPr>
          <w:rFonts w:hint="eastAsia" w:ascii="仿宋" w:hAnsi="仿宋" w:eastAsia="仿宋"/>
          <w:bCs/>
          <w:color w:val="000000"/>
          <w:sz w:val="28"/>
          <w:szCs w:val="28"/>
          <w:highlight w:val="none"/>
        </w:rPr>
        <w:t xml:space="preserve">本公司对上述声明的真实性负责。如有虚假，将依法承担相应责任。</w:t>
      </w:r>
      <w:r>
        <w:rPr>
          <w:rFonts w:hint="eastAsia" w:ascii="仿宋" w:hAnsi="仿宋" w:eastAsia="仿宋"/>
          <w:bCs/>
          <w:color w:val="000000"/>
          <w:sz w:val="28"/>
          <w:szCs w:val="28"/>
          <w:highlight w:val="none"/>
        </w:rPr>
      </w:r>
      <w:r/>
    </w:p>
    <w:p>
      <w:pPr>
        <w:pStyle w:val="665"/>
        <w:ind w:firstLine="560"/>
        <w:spacing w:line="640" w:lineRule="exact"/>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656"/>
        <w:jc w:val="center"/>
        <w:spacing w:line="640" w:lineRule="exact"/>
        <w:rPr>
          <w:rFonts w:hint="eastAsia" w:ascii="仿宋" w:hAnsi="仿宋" w:eastAsia="仿宋" w:cs="楷体_GB2312"/>
          <w:color w:val="000000"/>
          <w:sz w:val="28"/>
          <w:szCs w:val="28"/>
          <w:highlight w:val="none"/>
          <w:lang w:val="zh-CN"/>
        </w:rPr>
      </w:pPr>
      <w:r>
        <w:rPr>
          <w:rFonts w:hint="eastAsia" w:ascii="仿宋" w:hAnsi="仿宋" w:eastAsia="仿宋" w:cs="楷体_GB2312"/>
          <w:color w:val="000000"/>
          <w:sz w:val="28"/>
          <w:szCs w:val="28"/>
          <w:highlight w:val="none"/>
          <w:lang w:val="zh-CN"/>
        </w:rPr>
        <w:t xml:space="preserve">                    供应商:</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u w:val="single"/>
          <w:lang w:val="zh-CN"/>
        </w:rPr>
        <w:t xml:space="preserve">     （电子签章）     </w:t>
      </w:r>
      <w:r>
        <w:rPr>
          <w:rFonts w:hint="eastAsia" w:ascii="仿宋" w:hAnsi="仿宋" w:eastAsia="仿宋" w:cs="楷体_GB2312"/>
          <w:color w:val="000000"/>
          <w:sz w:val="28"/>
          <w:szCs w:val="28"/>
          <w:highlight w:val="none"/>
          <w:lang w:val="zh-CN"/>
        </w:rPr>
      </w:r>
      <w:r/>
    </w:p>
    <w:p>
      <w:pPr>
        <w:pStyle w:val="656"/>
        <w:jc w:val="center"/>
        <w:spacing w:line="640" w:lineRule="exact"/>
        <w:rPr>
          <w:rFonts w:hint="eastAsia" w:ascii="仿宋" w:hAnsi="仿宋" w:eastAsia="仿宋" w:cs="楷体_GB2312"/>
          <w:color w:val="000000"/>
          <w:sz w:val="28"/>
          <w:szCs w:val="28"/>
          <w:highlight w:val="none"/>
          <w:lang w:val="zh-CN"/>
        </w:rPr>
      </w:pPr>
      <w:r>
        <w:rPr>
          <w:rFonts w:hint="eastAsia" w:ascii="仿宋" w:hAnsi="仿宋" w:eastAsia="仿宋" w:cs="楷体_GB2312"/>
          <w:color w:val="000000"/>
          <w:sz w:val="28"/>
          <w:szCs w:val="28"/>
          <w:highlight w:val="none"/>
          <w:lang w:val="zh-CN"/>
        </w:rPr>
        <w:t xml:space="preserve">                          </w:t>
      </w: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highlight w:val="none"/>
          <w:u w:val="single"/>
        </w:rPr>
        <w:t xml:space="preserve">（电子签章或电子签字）</w:t>
      </w:r>
      <w:r>
        <w:rPr>
          <w:rFonts w:hint="eastAsia" w:ascii="仿宋" w:hAnsi="仿宋" w:eastAsia="仿宋" w:cs="楷体_GB2312"/>
          <w:color w:val="000000"/>
          <w:sz w:val="28"/>
          <w:szCs w:val="28"/>
          <w:highlight w:val="none"/>
          <w:lang w:val="zh-CN"/>
        </w:rPr>
      </w:r>
      <w:r/>
    </w:p>
    <w:p>
      <w:pPr>
        <w:pStyle w:val="656"/>
        <w:jc w:val="center"/>
        <w:spacing w:line="640" w:lineRule="exact"/>
        <w:rPr>
          <w:rFonts w:ascii="仿宋" w:hAnsi="仿宋" w:eastAsia="仿宋" w:cs="楷体_GB2312"/>
          <w:color w:val="000000"/>
          <w:sz w:val="28"/>
          <w:szCs w:val="28"/>
          <w:highlight w:val="none"/>
          <w:lang w:val="zh-CN"/>
        </w:rPr>
      </w:pPr>
      <w:r>
        <w:rPr>
          <w:rFonts w:ascii="仿宋" w:hAnsi="仿宋" w:eastAsia="仿宋" w:cs="楷体_GB2312"/>
          <w:color w:val="000000"/>
          <w:sz w:val="28"/>
          <w:szCs w:val="28"/>
          <w:highlight w:val="none"/>
          <w:lang w:val="zh-CN"/>
        </w:rPr>
        <w:t xml:space="preserve">                      </w:t>
      </w:r>
      <w:r>
        <w:rPr>
          <w:rFonts w:hint="eastAsia" w:ascii="仿宋" w:hAnsi="仿宋" w:eastAsia="仿宋" w:cs="楷体_GB2312"/>
          <w:color w:val="000000"/>
          <w:sz w:val="28"/>
          <w:szCs w:val="28"/>
          <w:highlight w:val="none"/>
          <w:lang w:val="zh-CN"/>
        </w:rPr>
        <w:t xml:space="preserve">  日期</w:t>
      </w:r>
      <w:r>
        <w:rPr>
          <w:rFonts w:hint="eastAsia" w:ascii="仿宋" w:hAnsi="仿宋" w:eastAsia="仿宋"/>
          <w:color w:val="000000"/>
          <w:sz w:val="28"/>
          <w:szCs w:val="28"/>
          <w:highlight w:val="none"/>
        </w:rPr>
        <w:t xml:space="preserve">: </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 xml:space="preserve">年</w:t>
      </w:r>
      <w:r>
        <w:rPr>
          <w:rFonts w:ascii="仿宋" w:hAnsi="仿宋" w:eastAsia="仿宋" w:cs="楷体_GB2312"/>
          <w:color w:val="000000"/>
          <w:sz w:val="28"/>
          <w:szCs w:val="28"/>
          <w:highlight w:val="none"/>
          <w:lang w:val="zh-CN"/>
        </w:rPr>
        <w:t xml:space="preserve"> </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 xml:space="preserve">月</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u w:val="single"/>
          <w:lang w:val="zh-CN"/>
        </w:rPr>
        <w:t xml:space="preserve">  </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 xml:space="preserve">日</w:t>
      </w:r>
      <w:r>
        <w:rPr>
          <w:rFonts w:ascii="仿宋" w:hAnsi="仿宋" w:eastAsia="仿宋" w:cs="楷体_GB2312"/>
          <w:color w:val="000000"/>
          <w:sz w:val="28"/>
          <w:szCs w:val="28"/>
          <w:highlight w:val="none"/>
          <w:lang w:val="zh-CN"/>
        </w:rPr>
      </w:r>
      <w:r/>
    </w:p>
    <w:p>
      <w:pPr>
        <w:pStyle w:val="656"/>
        <w:ind w:firstLine="565"/>
        <w:spacing w:line="640" w:lineRule="exact"/>
        <w:rPr>
          <w:rFonts w:hint="eastAsia" w:ascii="仿宋" w:hAnsi="仿宋" w:eastAsia="仿宋"/>
          <w:color w:val="000000"/>
          <w:sz w:val="28"/>
          <w:szCs w:val="28"/>
          <w:highlight w:val="none"/>
        </w:rPr>
      </w:pPr>
      <w:r>
        <w:rPr>
          <w:rFonts w:hint="eastAsia" w:ascii="仿宋" w:hAnsi="仿宋" w:eastAsia="仿宋" w:cs="仿宋_GB2312"/>
          <w:color w:val="000000"/>
          <w:sz w:val="28"/>
          <w:szCs w:val="28"/>
          <w:highlight w:val="none"/>
        </w:rPr>
        <w:t xml:space="preserve">注:</w:t>
      </w:r>
      <w:r>
        <w:rPr>
          <w:rFonts w:hint="eastAsia" w:ascii="仿宋" w:hAnsi="仿宋" w:eastAsia="仿宋"/>
          <w:color w:val="000000"/>
          <w:sz w:val="28"/>
          <w:szCs w:val="28"/>
          <w:highlight w:val="none"/>
        </w:rPr>
        <w:t xml:space="preserve">非</w:t>
      </w:r>
      <w:r>
        <w:rPr>
          <w:rFonts w:hint="eastAsia" w:ascii="仿宋" w:hAnsi="仿宋" w:eastAsia="仿宋"/>
          <w:color w:val="000000"/>
          <w:sz w:val="28"/>
          <w:highlight w:val="none"/>
        </w:rPr>
        <w:t xml:space="preserve">残疾人福利性单位不</w:t>
      </w:r>
      <w:r>
        <w:rPr>
          <w:rFonts w:hint="eastAsia" w:ascii="仿宋" w:hAnsi="仿宋" w:eastAsia="仿宋"/>
          <w:color w:val="000000"/>
          <w:sz w:val="28"/>
          <w:szCs w:val="28"/>
          <w:highlight w:val="none"/>
        </w:rPr>
        <w:t xml:space="preserve">需提供此函。</w:t>
      </w:r>
      <w:r>
        <w:rPr>
          <w:rFonts w:hint="eastAsia" w:ascii="仿宋" w:hAnsi="仿宋" w:eastAsia="仿宋"/>
          <w:color w:val="000000"/>
          <w:sz w:val="28"/>
          <w:szCs w:val="28"/>
          <w:highlight w:val="none"/>
        </w:rPr>
      </w:r>
      <w:r/>
    </w:p>
    <w:sectPr>
      <w:headerReference w:type="default" r:id="rId9"/>
      <w:footerReference w:type="default" r:id="rId10"/>
      <w:footerReference w:type="even" r:id="rId11"/>
      <w:footnotePr/>
      <w:endnotePr/>
      <w:type w:val="nextPage"/>
      <w:pgSz w:w="11906" w:h="16838" w:orient="portrait"/>
      <w:pgMar w:top="1560" w:right="1418"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tabs>
        <w:tab w:val="center" w:pos="4153" w:leader="none"/>
        <w:tab w:val="right" w:pos="8306" w:leader="none"/>
      </w:tabs>
      <w:rPr>
        <w:rStyle w:val="700"/>
      </w:rPr>
      <w:framePr w:wrap="around" w:vAnchor="text" w:hAnchor="margin" w:xAlign="center" w:y="1"/>
    </w:pPr>
    <w:r>
      <w:fldChar w:fldCharType="begin"/>
    </w:r>
    <w:r>
      <w:rPr>
        <w:rStyle w:val="700"/>
      </w:rPr>
      <w:instrText xml:space="preserve">PAGE  </w:instrText>
    </w:r>
    <w:r>
      <w:fldChar w:fldCharType="separate"/>
    </w:r>
    <w:r>
      <w:rPr>
        <w:rStyle w:val="700"/>
      </w:rPr>
      <w:t xml:space="preserve">52</w:t>
    </w:r>
    <w:r>
      <w:fldChar w:fldCharType="end"/>
    </w:r>
    <w:r>
      <w:rPr>
        <w:rStyle w:val="700"/>
      </w:rPr>
    </w:r>
    <w:r/>
  </w:p>
  <w:p>
    <w:pPr>
      <w:pStyle w:val="68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tabs>
        <w:tab w:val="center" w:pos="4153" w:leader="none"/>
        <w:tab w:val="right" w:pos="8306" w:leader="none"/>
      </w:tabs>
      <w:rPr>
        <w:rStyle w:val="700"/>
      </w:rPr>
      <w:framePr w:wrap="around" w:vAnchor="text" w:hAnchor="margin" w:xAlign="center" w:y="1"/>
    </w:pPr>
    <w:r>
      <w:fldChar w:fldCharType="begin"/>
    </w:r>
    <w:r>
      <w:rPr>
        <w:rStyle w:val="700"/>
      </w:rPr>
      <w:instrText xml:space="preserve">PAGE  </w:instrText>
    </w:r>
    <w:r>
      <w:fldChar w:fldCharType="end"/>
    </w:r>
    <w:r>
      <w:rPr>
        <w:rStyle w:val="700"/>
      </w:rPr>
    </w:r>
    <w:r/>
  </w:p>
  <w:p>
    <w:pPr>
      <w:pStyle w:val="68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7"/>
      <w:ind w:firstLine="280"/>
      <w:tabs>
        <w:tab w:val="center" w:pos="4153" w:leader="none"/>
        <w:tab w:val="right" w:pos="8306" w:leader="none"/>
      </w:tabs>
      <w:rPr>
        <w:rFonts w:hint="eastAsia" w:ascii="华文行楷" w:hAnsi="黑体" w:eastAsia="华文行楷"/>
        <w:sz w:val="28"/>
        <w:szCs w:val="28"/>
      </w:rPr>
    </w:pPr>
    <w:r>
      <w:rPr>
        <w:rFonts w:hint="eastAsia" w:ascii="仿宋" w:hAnsi="仿宋" w:eastAsia="仿宋" w:cs="仿宋"/>
        <w:color w:val="000000"/>
        <w:sz w:val="28"/>
        <w:szCs w:val="28"/>
      </w:rPr>
      <w:t xml:space="preserve">淮安市政府采购项目</w:t>
    </w:r>
    <w:r>
      <w:rPr>
        <w:rFonts w:hint="eastAsia" w:ascii="仿宋" w:hAnsi="仿宋" w:eastAsia="仿宋" w:cs="仿宋"/>
        <w:b w:val="0"/>
        <w:bCs w:val="0"/>
        <w:color w:val="000000"/>
        <w:sz w:val="28"/>
        <w:szCs w:val="28"/>
      </w:rPr>
      <w:t xml:space="preserve">竞争性</w:t>
    </w:r>
    <w:r>
      <w:rPr>
        <w:rFonts w:hint="eastAsia" w:ascii="仿宋" w:hAnsi="仿宋" w:eastAsia="仿宋" w:cs="仿宋"/>
        <w:color w:val="000000"/>
        <w:sz w:val="28"/>
        <w:szCs w:val="28"/>
      </w:rPr>
      <w:t xml:space="preserve">磋商文件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728"/>
      <w:isLgl w:val="false"/>
      <w:suff w:val="nothing"/>
      <w:lvlText w:val="第%1章"/>
      <w:lvlJc w:val="left"/>
      <w:pPr>
        <w:pStyle w:val="656"/>
        <w:ind w:left="640" w:firstLine="0"/>
      </w:pPr>
      <w:rPr>
        <w:rFonts w:hint="eastAsia"/>
      </w:rPr>
    </w:lvl>
    <w:lvl w:ilvl="1">
      <w:start w:val="1"/>
      <w:numFmt w:val="decimal"/>
      <w:isLgl w:val="false"/>
      <w:suff w:val="nothing"/>
      <w:lvlText w:val=""/>
      <w:lvlJc w:val="left"/>
      <w:pPr>
        <w:pStyle w:val="656"/>
        <w:ind w:left="640" w:firstLine="0"/>
      </w:pPr>
      <w:rPr>
        <w:rFonts w:hint="eastAsia"/>
      </w:rPr>
    </w:lvl>
    <w:lvl w:ilvl="2">
      <w:start w:val="1"/>
      <w:numFmt w:val="decimal"/>
      <w:isLgl w:val="false"/>
      <w:suff w:val="nothing"/>
      <w:lvlText w:val=""/>
      <w:lvlJc w:val="left"/>
      <w:pPr>
        <w:pStyle w:val="656"/>
        <w:ind w:left="640" w:firstLine="0"/>
      </w:pPr>
      <w:rPr>
        <w:rFonts w:hint="eastAsia"/>
      </w:rPr>
    </w:lvl>
    <w:lvl w:ilvl="3">
      <w:start w:val="1"/>
      <w:numFmt w:val="decimal"/>
      <w:isLgl w:val="false"/>
      <w:suff w:val="nothing"/>
      <w:lvlText w:val=""/>
      <w:lvlJc w:val="left"/>
      <w:pPr>
        <w:pStyle w:val="656"/>
        <w:ind w:left="640" w:firstLine="0"/>
      </w:pPr>
      <w:rPr>
        <w:rFonts w:hint="eastAsia"/>
      </w:rPr>
    </w:lvl>
    <w:lvl w:ilvl="4">
      <w:start w:val="1"/>
      <w:numFmt w:val="decimal"/>
      <w:isLgl w:val="false"/>
      <w:suff w:val="nothing"/>
      <w:lvlText w:val=""/>
      <w:lvlJc w:val="left"/>
      <w:pPr>
        <w:pStyle w:val="656"/>
        <w:ind w:left="640" w:firstLine="0"/>
      </w:pPr>
      <w:rPr>
        <w:rFonts w:hint="eastAsia"/>
      </w:rPr>
    </w:lvl>
    <w:lvl w:ilvl="5">
      <w:start w:val="1"/>
      <w:numFmt w:val="decimal"/>
      <w:isLgl w:val="false"/>
      <w:suff w:val="nothing"/>
      <w:lvlText w:val=""/>
      <w:lvlJc w:val="left"/>
      <w:pPr>
        <w:pStyle w:val="656"/>
        <w:ind w:left="640" w:firstLine="0"/>
      </w:pPr>
      <w:rPr>
        <w:rFonts w:hint="eastAsia"/>
      </w:rPr>
    </w:lvl>
    <w:lvl w:ilvl="6">
      <w:start w:val="1"/>
      <w:numFmt w:val="decimal"/>
      <w:isLgl w:val="false"/>
      <w:suff w:val="nothing"/>
      <w:lvlText w:val=""/>
      <w:lvlJc w:val="left"/>
      <w:pPr>
        <w:pStyle w:val="656"/>
        <w:ind w:left="640" w:firstLine="0"/>
      </w:pPr>
      <w:rPr>
        <w:rFonts w:hint="eastAsia"/>
      </w:rPr>
    </w:lvl>
    <w:lvl w:ilvl="7">
      <w:start w:val="1"/>
      <w:numFmt w:val="decimal"/>
      <w:isLgl w:val="false"/>
      <w:suff w:val="nothing"/>
      <w:lvlText w:val=""/>
      <w:lvlJc w:val="left"/>
      <w:pPr>
        <w:pStyle w:val="656"/>
        <w:ind w:left="640" w:firstLine="0"/>
      </w:pPr>
      <w:rPr>
        <w:rFonts w:hint="eastAsia"/>
      </w:rPr>
    </w:lvl>
    <w:lvl w:ilvl="8">
      <w:start w:val="1"/>
      <w:numFmt w:val="decimal"/>
      <w:isLgl w:val="false"/>
      <w:suff w:val="nothing"/>
      <w:lvlText w:val=""/>
      <w:lvlJc w:val="left"/>
      <w:pPr>
        <w:pStyle w:val="656"/>
        <w:ind w:left="640" w:firstLine="0"/>
      </w:pPr>
      <w:rPr>
        <w:rFonts w:hint="eastAsia"/>
      </w:rPr>
    </w:lvl>
  </w:abstractNum>
  <w:abstractNum w:abstractNumId="2">
    <w:multiLevelType w:val="hybridMultilevel"/>
    <w:lvl w:ilvl="0">
      <w:start w:val="1"/>
      <w:numFmt w:val="decimal"/>
      <w:isLgl w:val="false"/>
      <w:suff w:val="nothing"/>
      <w:lvlText w:val="（%1）"/>
      <w:lvlJc w:val="left"/>
      <w:pPr>
        <w:pStyle w:val="6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743"/>
      <w:isLgl w:val="false"/>
      <w:suff w:val="tab"/>
      <w:lvlText w:val="%1、"/>
      <w:lvlJc w:val="left"/>
      <w:pPr>
        <w:pStyle w:val="656"/>
        <w:ind w:left="420" w:hanging="420"/>
        <w:tabs>
          <w:tab w:val="num" w:pos="420" w:leader="none"/>
        </w:tabs>
      </w:pPr>
      <w:rPr>
        <w:rFonts w:hint="eastAsia"/>
        <w:b/>
        <w:i w:val="0"/>
      </w:rPr>
    </w:lvl>
    <w:lvl w:ilvl="1">
      <w:start w:val="1"/>
      <w:numFmt w:val="lowerLetter"/>
      <w:isLgl w:val="false"/>
      <w:suff w:val="tab"/>
      <w:lvlText w:val="%2)"/>
      <w:lvlJc w:val="left"/>
      <w:pPr>
        <w:pStyle w:val="656"/>
        <w:ind w:left="840" w:hanging="420"/>
        <w:tabs>
          <w:tab w:val="num" w:pos="840" w:leader="none"/>
        </w:tabs>
      </w:pPr>
    </w:lvl>
    <w:lvl w:ilvl="2">
      <w:start w:val="1"/>
      <w:numFmt w:val="lowerRoman"/>
      <w:isLgl w:val="false"/>
      <w:suff w:val="tab"/>
      <w:lvlText w:val="%3."/>
      <w:lvlJc w:val="right"/>
      <w:pPr>
        <w:pStyle w:val="656"/>
        <w:ind w:left="1260" w:hanging="420"/>
        <w:tabs>
          <w:tab w:val="num" w:pos="1260" w:leader="none"/>
        </w:tabs>
      </w:pPr>
    </w:lvl>
    <w:lvl w:ilvl="3">
      <w:start w:val="1"/>
      <w:numFmt w:val="decimal"/>
      <w:isLgl w:val="false"/>
      <w:suff w:val="tab"/>
      <w:lvlText w:val="%4."/>
      <w:lvlJc w:val="left"/>
      <w:pPr>
        <w:pStyle w:val="656"/>
        <w:ind w:left="1680" w:hanging="420"/>
        <w:tabs>
          <w:tab w:val="num" w:pos="1680" w:leader="none"/>
        </w:tabs>
      </w:pPr>
    </w:lvl>
    <w:lvl w:ilvl="4">
      <w:start w:val="1"/>
      <w:numFmt w:val="lowerLetter"/>
      <w:isLgl w:val="false"/>
      <w:suff w:val="tab"/>
      <w:lvlText w:val="%5)"/>
      <w:lvlJc w:val="left"/>
      <w:pPr>
        <w:pStyle w:val="656"/>
        <w:ind w:left="2100" w:hanging="420"/>
        <w:tabs>
          <w:tab w:val="num" w:pos="2100" w:leader="none"/>
        </w:tabs>
      </w:pPr>
    </w:lvl>
    <w:lvl w:ilvl="5">
      <w:start w:val="1"/>
      <w:numFmt w:val="lowerRoman"/>
      <w:isLgl w:val="false"/>
      <w:suff w:val="tab"/>
      <w:lvlText w:val="%6."/>
      <w:lvlJc w:val="right"/>
      <w:pPr>
        <w:pStyle w:val="656"/>
        <w:ind w:left="2520" w:hanging="420"/>
        <w:tabs>
          <w:tab w:val="num" w:pos="2520" w:leader="none"/>
        </w:tabs>
      </w:pPr>
    </w:lvl>
    <w:lvl w:ilvl="6">
      <w:start w:val="1"/>
      <w:numFmt w:val="decimal"/>
      <w:isLgl w:val="false"/>
      <w:suff w:val="tab"/>
      <w:lvlText w:val="%7."/>
      <w:lvlJc w:val="left"/>
      <w:pPr>
        <w:pStyle w:val="656"/>
        <w:ind w:left="2940" w:hanging="420"/>
        <w:tabs>
          <w:tab w:val="num" w:pos="2940" w:leader="none"/>
        </w:tabs>
      </w:pPr>
    </w:lvl>
    <w:lvl w:ilvl="7">
      <w:start w:val="1"/>
      <w:numFmt w:val="lowerLetter"/>
      <w:isLgl w:val="false"/>
      <w:suff w:val="tab"/>
      <w:lvlText w:val="%8)"/>
      <w:lvlJc w:val="left"/>
      <w:pPr>
        <w:pStyle w:val="656"/>
        <w:ind w:left="3360" w:hanging="420"/>
        <w:tabs>
          <w:tab w:val="num" w:pos="3360" w:leader="none"/>
        </w:tabs>
      </w:pPr>
    </w:lvl>
    <w:lvl w:ilvl="8">
      <w:start w:val="1"/>
      <w:numFmt w:val="lowerRoman"/>
      <w:isLgl w:val="false"/>
      <w:suff w:val="tab"/>
      <w:lvlText w:val="%9."/>
      <w:lvlJc w:val="right"/>
      <w:pPr>
        <w:pStyle w:val="656"/>
        <w:ind w:left="3780" w:hanging="420"/>
        <w:tabs>
          <w:tab w:val="num" w:pos="3780" w:leader="none"/>
        </w:tabs>
      </w:pPr>
    </w:lvl>
  </w:abstractNum>
  <w:abstractNum w:abstractNumId="4">
    <w:multiLevelType w:val="hybridMultilevel"/>
    <w:lvl w:ilvl="0">
      <w:start w:val="2"/>
      <w:numFmt w:val="chineseCountingThousand"/>
      <w:pStyle w:val="726"/>
      <w:isLgl w:val="false"/>
      <w:suff w:val="nothing"/>
      <w:lvlText w:val="第%1部分"/>
      <w:lvlJc w:val="center"/>
      <w:pPr>
        <w:pStyle w:val="656"/>
        <w:ind w:left="432" w:firstLine="288"/>
      </w:pPr>
      <w:rPr>
        <w:rFonts w:hint="eastAsia"/>
        <w:sz w:val="28"/>
        <w:szCs w:val="28"/>
        <w:lang w:val="en-US"/>
      </w:rPr>
    </w:lvl>
    <w:lvl w:ilvl="1">
      <w:start w:val="1"/>
      <w:numFmt w:val="chineseCountingThousand"/>
      <w:isLgl w:val="false"/>
      <w:suff w:val="nothing"/>
      <w:lvlText w:val="%2、"/>
      <w:lvlJc w:val="left"/>
      <w:pPr>
        <w:pStyle w:val="656"/>
        <w:ind w:left="360" w:firstLine="0"/>
      </w:pPr>
      <w:rPr>
        <w:rFonts w:hint="eastAsia"/>
        <w:lang w:val="en-US"/>
      </w:rPr>
    </w:lvl>
    <w:lvl w:ilvl="2">
      <w:start w:val="1"/>
      <w:numFmt w:val="chineseCountingThousand"/>
      <w:isLgl w:val="false"/>
      <w:suff w:val="nothing"/>
      <w:lvlText w:val="(%3)"/>
      <w:lvlJc w:val="left"/>
      <w:pPr>
        <w:pStyle w:val="656"/>
        <w:ind w:left="0" w:firstLine="0"/>
      </w:pPr>
      <w:rPr>
        <w:rFonts w:hint="eastAsia"/>
      </w:rPr>
    </w:lvl>
    <w:lvl w:ilvl="3">
      <w:start w:val="1"/>
      <w:numFmt w:val="decimal"/>
      <w:isLgl w:val="false"/>
      <w:suff w:val="nothing"/>
      <w:lvlText w:val="%4、"/>
      <w:lvlJc w:val="left"/>
      <w:pPr>
        <w:pStyle w:val="656"/>
        <w:ind w:left="0" w:firstLine="0"/>
      </w:pPr>
      <w:rPr>
        <w:rFonts w:hint="eastAsia"/>
      </w:rPr>
    </w:lvl>
    <w:lvl w:ilvl="4">
      <w:start w:val="1"/>
      <w:numFmt w:val="upperLetter"/>
      <w:isLgl w:val="false"/>
      <w:suff w:val="nothing"/>
      <w:lvlText w:val="%5、"/>
      <w:lvlJc w:val="left"/>
      <w:pPr>
        <w:pStyle w:val="656"/>
        <w:ind w:left="0" w:firstLine="0"/>
      </w:pPr>
      <w:rPr>
        <w:rFonts w:hint="eastAsia"/>
      </w:rPr>
    </w:lvl>
    <w:lvl w:ilvl="5">
      <w:start w:val="1"/>
      <w:numFmt w:val="decimal"/>
      <w:isLgl w:val="false"/>
      <w:suff w:val="nothing"/>
      <w:lvlText w:val=""/>
      <w:lvlJc w:val="left"/>
      <w:pPr>
        <w:pStyle w:val="656"/>
        <w:ind w:left="0" w:firstLine="0"/>
      </w:pPr>
      <w:rPr>
        <w:rFonts w:hint="eastAsia"/>
      </w:rPr>
    </w:lvl>
    <w:lvl w:ilvl="6">
      <w:start w:val="1"/>
      <w:numFmt w:val="decimal"/>
      <w:isLgl w:val="false"/>
      <w:suff w:val="nothing"/>
      <w:lvlText w:val=""/>
      <w:lvlJc w:val="left"/>
      <w:pPr>
        <w:pStyle w:val="656"/>
        <w:ind w:left="0" w:firstLine="0"/>
      </w:pPr>
      <w:rPr>
        <w:rFonts w:hint="eastAsia"/>
      </w:rPr>
    </w:lvl>
    <w:lvl w:ilvl="7">
      <w:start w:val="1"/>
      <w:numFmt w:val="decimal"/>
      <w:isLgl w:val="false"/>
      <w:suff w:val="nothing"/>
      <w:lvlText w:val=""/>
      <w:lvlJc w:val="left"/>
      <w:pPr>
        <w:pStyle w:val="656"/>
        <w:ind w:left="0" w:firstLine="0"/>
      </w:pPr>
      <w:rPr>
        <w:rFonts w:hint="eastAsia"/>
      </w:rPr>
    </w:lvl>
    <w:lvl w:ilvl="8">
      <w:start w:val="1"/>
      <w:numFmt w:val="decimal"/>
      <w:isLgl w:val="false"/>
      <w:suff w:val="nothing"/>
      <w:lvlText w:val=""/>
      <w:lvlJc w:val="left"/>
      <w:pPr>
        <w:pStyle w:val="656"/>
        <w:ind w:left="0" w:firstLine="0"/>
      </w:pPr>
      <w:rPr>
        <w:rFonts w:hint="eastAsia"/>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6"/>
    <w:next w:val="65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6"/>
    <w:next w:val="65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6"/>
    <w:next w:val="65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6"/>
    <w:next w:val="65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6"/>
    <w:next w:val="65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6"/>
    <w:next w:val="65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6"/>
    <w:next w:val="65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6"/>
    <w:next w:val="65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6"/>
    <w:next w:val="65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6"/>
    <w:next w:val="65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6"/>
    <w:next w:val="65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6"/>
    <w:next w:val="656"/>
    <w:link w:val="38"/>
    <w:uiPriority w:val="29"/>
    <w:qFormat/>
    <w:pPr>
      <w:ind w:left="720" w:right="720"/>
    </w:pPr>
    <w:rPr>
      <w:i/>
    </w:rPr>
  </w:style>
  <w:style w:type="character" w:styleId="38">
    <w:name w:val="Quote Char"/>
    <w:link w:val="37"/>
    <w:uiPriority w:val="29"/>
    <w:rPr>
      <w:i/>
    </w:rPr>
  </w:style>
  <w:style w:type="paragraph" w:styleId="39">
    <w:name w:val="Intense Quote"/>
    <w:basedOn w:val="656"/>
    <w:next w:val="65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6"/>
    <w:next w:val="65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6"/>
    <w:next w:val="656"/>
    <w:uiPriority w:val="39"/>
    <w:unhideWhenUsed/>
    <w:pPr>
      <w:ind w:left="0" w:right="0" w:firstLine="0"/>
      <w:spacing w:after="57"/>
    </w:pPr>
  </w:style>
  <w:style w:type="paragraph" w:styleId="181">
    <w:name w:val="toc 2"/>
    <w:basedOn w:val="656"/>
    <w:next w:val="656"/>
    <w:uiPriority w:val="39"/>
    <w:unhideWhenUsed/>
    <w:pPr>
      <w:ind w:left="283" w:right="0" w:firstLine="0"/>
      <w:spacing w:after="57"/>
    </w:pPr>
  </w:style>
  <w:style w:type="paragraph" w:styleId="182">
    <w:name w:val="toc 3"/>
    <w:basedOn w:val="656"/>
    <w:next w:val="656"/>
    <w:uiPriority w:val="39"/>
    <w:unhideWhenUsed/>
    <w:pPr>
      <w:ind w:left="567" w:right="0" w:firstLine="0"/>
      <w:spacing w:after="57"/>
    </w:pPr>
  </w:style>
  <w:style w:type="paragraph" w:styleId="183">
    <w:name w:val="toc 4"/>
    <w:basedOn w:val="656"/>
    <w:next w:val="656"/>
    <w:uiPriority w:val="39"/>
    <w:unhideWhenUsed/>
    <w:pPr>
      <w:ind w:left="850" w:right="0" w:firstLine="0"/>
      <w:spacing w:after="57"/>
    </w:pPr>
  </w:style>
  <w:style w:type="paragraph" w:styleId="184">
    <w:name w:val="toc 5"/>
    <w:basedOn w:val="656"/>
    <w:next w:val="656"/>
    <w:uiPriority w:val="39"/>
    <w:unhideWhenUsed/>
    <w:pPr>
      <w:ind w:left="1134" w:right="0" w:firstLine="0"/>
      <w:spacing w:after="57"/>
    </w:pPr>
  </w:style>
  <w:style w:type="paragraph" w:styleId="185">
    <w:name w:val="toc 6"/>
    <w:basedOn w:val="656"/>
    <w:next w:val="656"/>
    <w:uiPriority w:val="39"/>
    <w:unhideWhenUsed/>
    <w:pPr>
      <w:ind w:left="1417" w:right="0" w:firstLine="0"/>
      <w:spacing w:after="57"/>
    </w:pPr>
  </w:style>
  <w:style w:type="paragraph" w:styleId="186">
    <w:name w:val="toc 7"/>
    <w:basedOn w:val="656"/>
    <w:next w:val="656"/>
    <w:uiPriority w:val="39"/>
    <w:unhideWhenUsed/>
    <w:pPr>
      <w:ind w:left="1701" w:right="0" w:firstLine="0"/>
      <w:spacing w:after="57"/>
    </w:pPr>
  </w:style>
  <w:style w:type="paragraph" w:styleId="187">
    <w:name w:val="toc 8"/>
    <w:basedOn w:val="656"/>
    <w:next w:val="656"/>
    <w:uiPriority w:val="39"/>
    <w:unhideWhenUsed/>
    <w:pPr>
      <w:ind w:left="1984" w:right="0" w:firstLine="0"/>
      <w:spacing w:after="57"/>
    </w:pPr>
  </w:style>
  <w:style w:type="paragraph" w:styleId="188">
    <w:name w:val="toc 9"/>
    <w:basedOn w:val="656"/>
    <w:next w:val="65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6"/>
    <w:next w:val="656"/>
    <w:uiPriority w:val="99"/>
    <w:unhideWhenUsed/>
    <w:pPr>
      <w:spacing w:after="0" w:afterAutospacing="0"/>
    </w:pPr>
  </w:style>
  <w:style w:type="paragraph" w:styleId="656" w:default="1">
    <w:name w:val="Normal"/>
    <w:next w:val="664"/>
    <w:link w:val="656"/>
    <w:qFormat/>
    <w:pPr>
      <w:jc w:val="both"/>
      <w:widowControl w:val="off"/>
    </w:pPr>
    <w:rPr>
      <w:sz w:val="21"/>
      <w:szCs w:val="24"/>
      <w:lang w:val="en-US" w:eastAsia="zh-CN" w:bidi="ar-SA"/>
    </w:rPr>
  </w:style>
  <w:style w:type="paragraph" w:styleId="657">
    <w:name w:val="标题 1"/>
    <w:basedOn w:val="656"/>
    <w:next w:val="656"/>
    <w:link w:val="656"/>
    <w:uiPriority w:val="9"/>
    <w:qFormat/>
    <w:pPr>
      <w:keepLines/>
      <w:keepNext/>
      <w:spacing w:before="340" w:after="330" w:line="578" w:lineRule="auto"/>
      <w:outlineLvl w:val="0"/>
    </w:pPr>
    <w:rPr>
      <w:b/>
      <w:bCs/>
      <w:sz w:val="44"/>
      <w:szCs w:val="44"/>
    </w:rPr>
  </w:style>
  <w:style w:type="paragraph" w:styleId="658">
    <w:name w:val="标题 2"/>
    <w:basedOn w:val="656"/>
    <w:next w:val="665"/>
    <w:link w:val="656"/>
    <w:uiPriority w:val="9"/>
    <w:qFormat/>
    <w:pPr>
      <w:keepLines/>
      <w:keepNext/>
      <w:spacing w:before="260" w:after="260" w:line="413" w:lineRule="auto"/>
      <w:outlineLvl w:val="1"/>
    </w:pPr>
    <w:rPr>
      <w:rFonts w:ascii="Arial" w:hAnsi="Arial" w:eastAsia="黑体"/>
      <w:b/>
      <w:sz w:val="32"/>
      <w:szCs w:val="20"/>
    </w:rPr>
  </w:style>
  <w:style w:type="paragraph" w:styleId="659">
    <w:name w:val="标题 3"/>
    <w:basedOn w:val="656"/>
    <w:next w:val="656"/>
    <w:link w:val="656"/>
    <w:uiPriority w:val="9"/>
    <w:qFormat/>
    <w:pPr>
      <w:keepLines/>
      <w:keepNext/>
      <w:spacing w:before="260" w:after="260" w:line="413" w:lineRule="auto"/>
      <w:outlineLvl w:val="2"/>
    </w:pPr>
    <w:rPr>
      <w:rFonts w:ascii="Arial" w:hAnsi="Arial"/>
      <w:b/>
      <w:sz w:val="32"/>
      <w:szCs w:val="20"/>
    </w:rPr>
  </w:style>
  <w:style w:type="paragraph" w:styleId="660">
    <w:name w:val="标题 4"/>
    <w:basedOn w:val="656"/>
    <w:next w:val="656"/>
    <w:link w:val="667"/>
    <w:uiPriority w:val="9"/>
    <w:qFormat/>
    <w:pPr>
      <w:keepLines/>
      <w:keepNext/>
      <w:spacing w:before="280" w:after="290" w:line="376" w:lineRule="auto"/>
      <w:outlineLvl w:val="3"/>
    </w:pPr>
    <w:rPr>
      <w:rFonts w:ascii="Cambria" w:hAnsi="Cambria"/>
      <w:b/>
      <w:bCs/>
      <w:sz w:val="28"/>
      <w:szCs w:val="28"/>
    </w:rPr>
  </w:style>
  <w:style w:type="paragraph" w:styleId="661">
    <w:name w:val="标题 5"/>
    <w:basedOn w:val="656"/>
    <w:next w:val="656"/>
    <w:link w:val="668"/>
    <w:uiPriority w:val="9"/>
    <w:qFormat/>
    <w:pPr>
      <w:keepLines/>
      <w:keepNext/>
      <w:spacing w:before="280" w:after="290" w:line="376" w:lineRule="auto"/>
      <w:outlineLvl w:val="4"/>
    </w:pPr>
    <w:rPr>
      <w:b/>
      <w:bCs/>
      <w:sz w:val="28"/>
      <w:szCs w:val="28"/>
    </w:rPr>
  </w:style>
  <w:style w:type="character" w:styleId="662">
    <w:name w:val="默认段落字体"/>
    <w:next w:val="662"/>
    <w:link w:val="656"/>
    <w:semiHidden/>
  </w:style>
  <w:style w:type="table" w:styleId="663">
    <w:name w:val="普通表格"/>
    <w:next w:val="663"/>
    <w:link w:val="656"/>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664">
    <w:name w:val="首行缩进"/>
    <w:basedOn w:val="656"/>
    <w:next w:val="664"/>
    <w:link w:val="656"/>
    <w:qFormat/>
    <w:pPr>
      <w:ind w:firstLine="420"/>
      <w:spacing w:line="360" w:lineRule="auto"/>
    </w:pPr>
    <w:rPr>
      <w:sz w:val="20"/>
    </w:rPr>
  </w:style>
  <w:style w:type="paragraph" w:styleId="665">
    <w:name w:val="正文缩进"/>
    <w:basedOn w:val="656"/>
    <w:next w:val="665"/>
    <w:link w:val="666"/>
    <w:pPr>
      <w:ind w:firstLine="420"/>
    </w:pPr>
    <w:rPr>
      <w:szCs w:val="20"/>
    </w:rPr>
  </w:style>
  <w:style w:type="character" w:styleId="666">
    <w:name w:val="正文缩进 Char"/>
    <w:next w:val="666"/>
    <w:link w:val="665"/>
    <w:rPr>
      <w:sz w:val="21"/>
    </w:rPr>
  </w:style>
  <w:style w:type="character" w:styleId="667">
    <w:name w:val="标题 4 Char"/>
    <w:next w:val="667"/>
    <w:link w:val="660"/>
    <w:uiPriority w:val="9"/>
    <w:rPr>
      <w:rFonts w:ascii="Cambria" w:hAnsi="Cambria"/>
      <w:b/>
      <w:bCs/>
      <w:sz w:val="28"/>
      <w:szCs w:val="28"/>
    </w:rPr>
  </w:style>
  <w:style w:type="character" w:styleId="668">
    <w:name w:val="标题 5 Char"/>
    <w:next w:val="668"/>
    <w:link w:val="661"/>
    <w:uiPriority w:val="9"/>
    <w:rPr>
      <w:b/>
      <w:bCs/>
      <w:sz w:val="28"/>
      <w:szCs w:val="28"/>
    </w:rPr>
  </w:style>
  <w:style w:type="paragraph" w:styleId="669">
    <w:name w:val="题注"/>
    <w:basedOn w:val="656"/>
    <w:next w:val="656"/>
    <w:link w:val="656"/>
    <w:uiPriority w:val="35"/>
    <w:qFormat/>
    <w:pPr>
      <w:jc w:val="center"/>
      <w:spacing w:before="156" w:after="156" w:line="360" w:lineRule="auto"/>
    </w:pPr>
    <w:rPr>
      <w:rFonts w:ascii="Arial" w:hAnsi="Arial" w:cs="Arial"/>
      <w:sz w:val="24"/>
      <w:szCs w:val="20"/>
    </w:rPr>
  </w:style>
  <w:style w:type="paragraph" w:styleId="670">
    <w:name w:val="文档结构图"/>
    <w:basedOn w:val="656"/>
    <w:next w:val="670"/>
    <w:link w:val="656"/>
    <w:semiHidden/>
    <w:pPr>
      <w:shd w:val="clear" w:color="auto" w:fill="000080"/>
    </w:pPr>
  </w:style>
  <w:style w:type="paragraph" w:styleId="671">
    <w:name w:val="批注文字"/>
    <w:basedOn w:val="656"/>
    <w:next w:val="671"/>
    <w:link w:val="672"/>
    <w:uiPriority w:val="99"/>
    <w:unhideWhenUsed/>
    <w:pPr>
      <w:jc w:val="left"/>
    </w:pPr>
  </w:style>
  <w:style w:type="character" w:styleId="672">
    <w:name w:val="批注文字 Char"/>
    <w:next w:val="672"/>
    <w:link w:val="671"/>
    <w:uiPriority w:val="99"/>
    <w:rPr>
      <w:sz w:val="21"/>
      <w:szCs w:val="24"/>
    </w:rPr>
  </w:style>
  <w:style w:type="paragraph" w:styleId="673">
    <w:name w:val="正文文本 3"/>
    <w:basedOn w:val="656"/>
    <w:next w:val="673"/>
    <w:link w:val="656"/>
    <w:rPr>
      <w:rFonts w:ascii="楷体_GB2312" w:hAnsi="Arial" w:eastAsia="楷体_GB2312" w:cs="Arial"/>
      <w:b/>
      <w:bCs/>
      <w:color w:val="000000"/>
      <w:sz w:val="24"/>
    </w:rPr>
  </w:style>
  <w:style w:type="paragraph" w:styleId="674">
    <w:name w:val="正文文本"/>
    <w:basedOn w:val="656"/>
    <w:next w:val="675"/>
    <w:link w:val="656"/>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75">
    <w:name w:val="正文首行缩进"/>
    <w:basedOn w:val="674"/>
    <w:next w:val="676"/>
    <w:link w:val="656"/>
    <w:unhideWhenUsed/>
    <w:qFormat/>
    <w:pPr>
      <w:ind w:firstLine="420"/>
      <w:spacing w:after="120"/>
      <w:tabs>
        <w:tab w:val="left" w:pos="2020" w:leader="none"/>
        <w:tab w:val="center" w:pos="4535" w:leader="none"/>
      </w:tabs>
    </w:pPr>
    <w:rPr>
      <w:rFonts w:ascii="Calibri" w:hAnsi="Calibri" w:eastAsia="宋体"/>
      <w:szCs w:val="20"/>
    </w:rPr>
  </w:style>
  <w:style w:type="paragraph" w:styleId="676">
    <w:name w:val="目录 6"/>
    <w:basedOn w:val="656"/>
    <w:next w:val="656"/>
    <w:link w:val="656"/>
    <w:uiPriority w:val="39"/>
    <w:qFormat/>
    <w:pPr>
      <w:ind w:left="1050"/>
      <w:jc w:val="left"/>
    </w:pPr>
    <w:rPr>
      <w:sz w:val="18"/>
      <w:szCs w:val="18"/>
    </w:rPr>
  </w:style>
  <w:style w:type="paragraph" w:styleId="677">
    <w:name w:val="正文文本缩进"/>
    <w:basedOn w:val="656"/>
    <w:next w:val="677"/>
    <w:link w:val="656"/>
    <w:pPr>
      <w:ind w:firstLine="630"/>
    </w:pPr>
    <w:rPr>
      <w:rFonts w:ascii="楷体_GB2312" w:eastAsia="楷体_GB2312"/>
      <w:sz w:val="32"/>
      <w:szCs w:val="20"/>
    </w:rPr>
  </w:style>
  <w:style w:type="paragraph" w:styleId="678">
    <w:name w:val="文本块"/>
    <w:basedOn w:val="656"/>
    <w:next w:val="678"/>
    <w:link w:val="656"/>
    <w:pPr>
      <w:ind w:left="420" w:right="33"/>
      <w:jc w:val="left"/>
    </w:pPr>
    <w:rPr>
      <w:sz w:val="24"/>
      <w:szCs w:val="20"/>
    </w:rPr>
  </w:style>
  <w:style w:type="paragraph" w:styleId="679">
    <w:name w:val="目录 3"/>
    <w:basedOn w:val="656"/>
    <w:next w:val="656"/>
    <w:link w:val="656"/>
    <w:semiHidden/>
    <w:pPr>
      <w:ind w:left="840"/>
      <w:spacing w:line="300" w:lineRule="auto"/>
      <w:tabs>
        <w:tab w:val="right" w:pos="9344" w:leader="dot"/>
      </w:tabs>
    </w:pPr>
    <w:rPr>
      <w:rFonts w:ascii="Arial" w:hAnsi="Arial" w:cs="Arial"/>
      <w:szCs w:val="21"/>
    </w:rPr>
  </w:style>
  <w:style w:type="paragraph" w:styleId="680">
    <w:name w:val="纯文本"/>
    <w:basedOn w:val="656"/>
    <w:next w:val="680"/>
    <w:link w:val="681"/>
    <w:rPr>
      <w:rFonts w:ascii="宋体" w:hAnsi="Courier New"/>
      <w:szCs w:val="20"/>
    </w:rPr>
  </w:style>
  <w:style w:type="character" w:styleId="681">
    <w:name w:val="纯文本 Char"/>
    <w:next w:val="681"/>
    <w:link w:val="680"/>
    <w:rPr>
      <w:rFonts w:ascii="宋体" w:hAnsi="Courier New" w:eastAsia="宋体"/>
      <w:sz w:val="21"/>
      <w:lang w:val="en-US" w:eastAsia="zh-CN" w:bidi="ar-SA"/>
    </w:rPr>
  </w:style>
  <w:style w:type="paragraph" w:styleId="682">
    <w:name w:val="正文文本缩进 2"/>
    <w:basedOn w:val="656"/>
    <w:next w:val="682"/>
    <w:link w:val="656"/>
    <w:pPr>
      <w:ind w:left="420"/>
      <w:spacing w:after="120" w:line="480" w:lineRule="auto"/>
    </w:pPr>
  </w:style>
  <w:style w:type="paragraph" w:styleId="683">
    <w:name w:val="批注框文本"/>
    <w:basedOn w:val="656"/>
    <w:next w:val="683"/>
    <w:link w:val="684"/>
    <w:rPr>
      <w:sz w:val="18"/>
      <w:szCs w:val="18"/>
    </w:rPr>
  </w:style>
  <w:style w:type="character" w:styleId="684">
    <w:name w:val="批注框文本 Char"/>
    <w:next w:val="684"/>
    <w:link w:val="683"/>
    <w:rPr>
      <w:sz w:val="18"/>
      <w:szCs w:val="18"/>
    </w:rPr>
  </w:style>
  <w:style w:type="paragraph" w:styleId="685">
    <w:name w:val="页脚"/>
    <w:basedOn w:val="656"/>
    <w:next w:val="685"/>
    <w:link w:val="686"/>
    <w:pPr>
      <w:jc w:val="left"/>
      <w:tabs>
        <w:tab w:val="center" w:pos="4153" w:leader="none"/>
        <w:tab w:val="right" w:pos="8306" w:leader="none"/>
      </w:tabs>
    </w:pPr>
    <w:rPr>
      <w:sz w:val="18"/>
      <w:szCs w:val="18"/>
    </w:rPr>
  </w:style>
  <w:style w:type="character" w:styleId="686">
    <w:name w:val="页脚 Char"/>
    <w:next w:val="686"/>
    <w:link w:val="685"/>
    <w:rPr>
      <w:sz w:val="18"/>
      <w:szCs w:val="18"/>
    </w:rPr>
  </w:style>
  <w:style w:type="paragraph" w:styleId="687">
    <w:name w:val="页眉"/>
    <w:basedOn w:val="656"/>
    <w:next w:val="687"/>
    <w:link w:val="688"/>
    <w:pPr>
      <w:jc w:val="center"/>
      <w:tabs>
        <w:tab w:val="center" w:pos="4153" w:leader="none"/>
        <w:tab w:val="right" w:pos="8306" w:leader="none"/>
      </w:tabs>
      <w:pBdr>
        <w:bottom w:val="single" w:color="000000" w:sz="6" w:space="1"/>
      </w:pBdr>
    </w:pPr>
    <w:rPr>
      <w:sz w:val="18"/>
      <w:szCs w:val="18"/>
    </w:rPr>
  </w:style>
  <w:style w:type="character" w:styleId="688">
    <w:name w:val="页眉 Char"/>
    <w:next w:val="688"/>
    <w:link w:val="687"/>
    <w:rPr>
      <w:sz w:val="18"/>
      <w:szCs w:val="18"/>
    </w:rPr>
  </w:style>
  <w:style w:type="paragraph" w:styleId="689">
    <w:name w:val="目录 1"/>
    <w:basedOn w:val="656"/>
    <w:next w:val="656"/>
    <w:link w:val="656"/>
    <w:semiHidden/>
  </w:style>
  <w:style w:type="paragraph" w:styleId="690">
    <w:name w:val="正文文本缩进 3"/>
    <w:basedOn w:val="656"/>
    <w:next w:val="690"/>
    <w:link w:val="656"/>
    <w:uiPriority w:val="99"/>
    <w:pPr>
      <w:ind w:firstLine="420"/>
    </w:pPr>
    <w:rPr>
      <w:rFonts w:eastAsia="楷体_GB2312"/>
    </w:rPr>
  </w:style>
  <w:style w:type="paragraph" w:styleId="691">
    <w:name w:val="目录 2"/>
    <w:basedOn w:val="656"/>
    <w:next w:val="656"/>
    <w:link w:val="656"/>
    <w:semiHidden/>
    <w:pPr>
      <w:ind w:left="420"/>
    </w:pPr>
    <w:rPr>
      <w:szCs w:val="20"/>
    </w:rPr>
  </w:style>
  <w:style w:type="paragraph" w:styleId="692">
    <w:name w:val="正文文本 2"/>
    <w:basedOn w:val="656"/>
    <w:next w:val="692"/>
    <w:link w:val="693"/>
    <w:pPr>
      <w:spacing w:line="440" w:lineRule="exact"/>
    </w:pPr>
    <w:rPr>
      <w:rFonts w:ascii="楷体_GB2312" w:eastAsia="楷体_GB2312"/>
      <w:sz w:val="28"/>
    </w:rPr>
  </w:style>
  <w:style w:type="character" w:styleId="693">
    <w:name w:val="正文文本 2 Char"/>
    <w:next w:val="693"/>
    <w:link w:val="692"/>
    <w:rPr>
      <w:rFonts w:ascii="楷体_GB2312" w:eastAsia="楷体_GB2312"/>
      <w:sz w:val="28"/>
      <w:szCs w:val="24"/>
    </w:rPr>
  </w:style>
  <w:style w:type="paragraph" w:styleId="694">
    <w:name w:val="普通(网站)"/>
    <w:basedOn w:val="656"/>
    <w:next w:val="694"/>
    <w:link w:val="656"/>
    <w:qFormat/>
    <w:pPr>
      <w:jc w:val="left"/>
      <w:spacing w:before="100" w:beforeAutospacing="1" w:after="100" w:afterAutospacing="1"/>
      <w:widowControl/>
    </w:pPr>
    <w:rPr>
      <w:rFonts w:ascii="宋体" w:cs="宋体"/>
      <w:sz w:val="24"/>
    </w:rPr>
  </w:style>
  <w:style w:type="paragraph" w:styleId="695">
    <w:name w:val="批注主题"/>
    <w:basedOn w:val="671"/>
    <w:next w:val="671"/>
    <w:link w:val="696"/>
    <w:rPr>
      <w:b/>
      <w:bCs/>
    </w:rPr>
  </w:style>
  <w:style w:type="character" w:styleId="696">
    <w:name w:val="批注主题 Char"/>
    <w:next w:val="696"/>
    <w:link w:val="695"/>
    <w:rPr>
      <w:b/>
      <w:bCs/>
      <w:sz w:val="21"/>
      <w:szCs w:val="24"/>
    </w:rPr>
  </w:style>
  <w:style w:type="paragraph" w:styleId="697">
    <w:name w:val="正文首行缩进 2"/>
    <w:basedOn w:val="677"/>
    <w:next w:val="697"/>
    <w:link w:val="656"/>
    <w:pPr>
      <w:ind w:left="420" w:firstLine="420"/>
      <w:spacing w:after="120"/>
      <w:widowControl/>
    </w:pPr>
    <w:rPr>
      <w:rFonts w:ascii="仿宋_GB2312" w:eastAsia="仿宋_GB2312"/>
      <w:color w:val="ff6600"/>
      <w:sz w:val="21"/>
    </w:rPr>
  </w:style>
  <w:style w:type="table" w:styleId="698">
    <w:name w:val="网格型"/>
    <w:basedOn w:val="663"/>
    <w:next w:val="698"/>
    <w:link w:val="656"/>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699">
    <w:name w:val="要点"/>
    <w:next w:val="699"/>
    <w:link w:val="656"/>
    <w:qFormat/>
    <w:rPr>
      <w:b w:val="0"/>
      <w:i w:val="0"/>
    </w:rPr>
  </w:style>
  <w:style w:type="character" w:styleId="700">
    <w:name w:val="页码"/>
    <w:next w:val="700"/>
    <w:link w:val="656"/>
  </w:style>
  <w:style w:type="character" w:styleId="701">
    <w:name w:val="已访问的超链接"/>
    <w:next w:val="701"/>
    <w:link w:val="656"/>
    <w:rPr>
      <w:color w:val="800080"/>
      <w:u w:val="none"/>
    </w:rPr>
  </w:style>
  <w:style w:type="character" w:styleId="702">
    <w:name w:val="强调"/>
    <w:next w:val="702"/>
    <w:link w:val="656"/>
    <w:qFormat/>
    <w:rPr>
      <w:b w:val="0"/>
      <w:i w:val="0"/>
    </w:rPr>
  </w:style>
  <w:style w:type="character" w:styleId="703">
    <w:name w:val="HTML 定义"/>
    <w:next w:val="703"/>
    <w:link w:val="656"/>
    <w:rPr>
      <w:b w:val="0"/>
      <w:i w:val="0"/>
    </w:rPr>
  </w:style>
  <w:style w:type="character" w:styleId="704">
    <w:name w:val="HTML 打字机"/>
    <w:next w:val="704"/>
    <w:link w:val="656"/>
    <w:rPr>
      <w:rFonts w:ascii="monospace" w:hAnsi="monospace" w:eastAsia="monospace" w:cs="monospace"/>
      <w:sz w:val="20"/>
    </w:rPr>
  </w:style>
  <w:style w:type="character" w:styleId="705">
    <w:name w:val="HTML 缩写"/>
    <w:next w:val="705"/>
    <w:link w:val="656"/>
  </w:style>
  <w:style w:type="character" w:styleId="706">
    <w:name w:val="HTML 变量"/>
    <w:next w:val="706"/>
    <w:link w:val="656"/>
    <w:rPr>
      <w:b w:val="0"/>
      <w:i w:val="0"/>
    </w:rPr>
  </w:style>
  <w:style w:type="character" w:styleId="707">
    <w:name w:val="超链接"/>
    <w:next w:val="707"/>
    <w:link w:val="656"/>
    <w:rPr>
      <w:color w:val="0000ff"/>
      <w:u w:val="none"/>
    </w:rPr>
  </w:style>
  <w:style w:type="character" w:styleId="708">
    <w:name w:val="HTML 代码"/>
    <w:next w:val="708"/>
    <w:link w:val="656"/>
    <w:rPr>
      <w:rFonts w:ascii="monospace" w:hAnsi="monospace" w:eastAsia="monospace" w:cs="monospace"/>
      <w:b w:val="0"/>
      <w:i w:val="0"/>
      <w:sz w:val="20"/>
    </w:rPr>
  </w:style>
  <w:style w:type="character" w:styleId="709">
    <w:name w:val="批注引用"/>
    <w:next w:val="709"/>
    <w:link w:val="656"/>
    <w:rPr>
      <w:sz w:val="21"/>
      <w:szCs w:val="21"/>
    </w:rPr>
  </w:style>
  <w:style w:type="character" w:styleId="710">
    <w:name w:val="HTML 引文"/>
    <w:next w:val="710"/>
    <w:link w:val="656"/>
    <w:rPr>
      <w:b w:val="0"/>
      <w:i w:val="0"/>
    </w:rPr>
  </w:style>
  <w:style w:type="character" w:styleId="711">
    <w:name w:val="HTML 键盘"/>
    <w:next w:val="711"/>
    <w:link w:val="656"/>
    <w:rPr>
      <w:rFonts w:ascii="monospace" w:hAnsi="monospace" w:eastAsia="monospace" w:cs="monospace"/>
      <w:sz w:val="20"/>
    </w:rPr>
  </w:style>
  <w:style w:type="character" w:styleId="712">
    <w:name w:val="HTML 样本"/>
    <w:next w:val="712"/>
    <w:link w:val="656"/>
    <w:rPr>
      <w:rFonts w:ascii="monospace" w:hAnsi="monospace" w:eastAsia="monospace" w:cs="monospace"/>
    </w:rPr>
  </w:style>
  <w:style w:type="character" w:styleId="713">
    <w:name w:val="hour_pm"/>
    <w:next w:val="713"/>
    <w:link w:val="656"/>
  </w:style>
  <w:style w:type="character" w:styleId="714">
    <w:name w:val="Font Style37"/>
    <w:next w:val="714"/>
    <w:link w:val="656"/>
    <w:rPr>
      <w:rFonts w:ascii="Arial" w:hAnsi="Arial" w:cs="Arial"/>
      <w:sz w:val="16"/>
      <w:szCs w:val="16"/>
    </w:rPr>
  </w:style>
  <w:style w:type="character" w:styleId="715">
    <w:name w:val="Plain Text Char"/>
    <w:next w:val="715"/>
    <w:link w:val="656"/>
    <w:rPr>
      <w:rFonts w:ascii="宋体" w:hAnsi="Courier New" w:eastAsia="宋体"/>
      <w:sz w:val="21"/>
      <w:lang w:val="en-US" w:eastAsia="zh-CN" w:bidi="ar-SA"/>
    </w:rPr>
  </w:style>
  <w:style w:type="character" w:styleId="716">
    <w:name w:val="hour_am"/>
    <w:next w:val="716"/>
    <w:link w:val="656"/>
  </w:style>
  <w:style w:type="character" w:styleId="717">
    <w:name w:val="old"/>
    <w:next w:val="717"/>
    <w:link w:val="656"/>
    <w:rPr>
      <w:color w:val="999999"/>
    </w:rPr>
  </w:style>
  <w:style w:type="character" w:styleId="718">
    <w:name w:val="glyphicon"/>
    <w:next w:val="718"/>
    <w:link w:val="656"/>
  </w:style>
  <w:style w:type="character" w:styleId="719">
    <w:name w:val="Font Style29"/>
    <w:next w:val="719"/>
    <w:link w:val="656"/>
    <w:rPr>
      <w:rFonts w:ascii="Arial" w:hAnsi="Arial" w:cs="Arial"/>
      <w:sz w:val="14"/>
      <w:szCs w:val="14"/>
    </w:rPr>
  </w:style>
  <w:style w:type="character" w:styleId="720">
    <w:name w:val="标题 2 Char,节 Char,Heading 2 Hidden Char,Heading 2 CCBS Char,H2 Char,sect 1.2 Char,H21 Char,sect 1.21 Char,H22 Char,sect 1.22 Char,H211 Char,sect 1.211 Char,H23 Char,sect 1.23 Char,H212 Char,sect 1.212 Char,2nd level Char,h2 Char,2 Char,Header 2 Char"/>
    <w:next w:val="720"/>
    <w:link w:val="656"/>
    <w:rPr>
      <w:rFonts w:ascii="Arial" w:hAnsi="Arial" w:eastAsia="黑体"/>
      <w:b/>
      <w:sz w:val="32"/>
      <w:lang w:val="en-US" w:eastAsia="zh-CN"/>
    </w:rPr>
  </w:style>
  <w:style w:type="character" w:styleId="721">
    <w:name w:val="Font Style30"/>
    <w:next w:val="721"/>
    <w:link w:val="656"/>
    <w:rPr>
      <w:rFonts w:ascii="宋体" w:eastAsia="宋体" w:cs="宋体"/>
      <w:sz w:val="14"/>
      <w:szCs w:val="14"/>
    </w:rPr>
  </w:style>
  <w:style w:type="character" w:styleId="722">
    <w:name w:val="hover"/>
    <w:next w:val="722"/>
    <w:link w:val="656"/>
    <w:rPr>
      <w:shd w:val="clear" w:color="auto" w:fill="eeeeee"/>
    </w:rPr>
  </w:style>
  <w:style w:type="character" w:styleId="723">
    <w:name w:val="Font Style36"/>
    <w:next w:val="723"/>
    <w:link w:val="656"/>
    <w:rPr>
      <w:rFonts w:ascii="宋体" w:eastAsia="宋体" w:cs="宋体"/>
      <w:sz w:val="16"/>
      <w:szCs w:val="16"/>
    </w:rPr>
  </w:style>
  <w:style w:type="character" w:styleId="724">
    <w:name w:val="Font Style28"/>
    <w:next w:val="724"/>
    <w:link w:val="656"/>
    <w:rPr>
      <w:rFonts w:ascii="Constantia" w:hAnsi="Constantia" w:cs="Constantia"/>
      <w:sz w:val="28"/>
      <w:szCs w:val="28"/>
    </w:rPr>
  </w:style>
  <w:style w:type="paragraph" w:styleId="725">
    <w:name w:val="正文（无缩进）"/>
    <w:basedOn w:val="656"/>
    <w:next w:val="725"/>
    <w:link w:val="656"/>
    <w:qFormat/>
    <w:pPr>
      <w:spacing w:line="360" w:lineRule="auto"/>
    </w:pPr>
    <w:rPr>
      <w:rFonts w:ascii="Calibri" w:hAnsi="Calibri"/>
      <w:sz w:val="24"/>
      <w:szCs w:val="21"/>
    </w:rPr>
  </w:style>
  <w:style w:type="paragraph" w:styleId="726">
    <w:name w:val="标题1"/>
    <w:basedOn w:val="657"/>
    <w:next w:val="656"/>
    <w:link w:val="656"/>
    <w:pPr>
      <w:numPr>
        <w:ilvl w:val="0"/>
        <w:numId w:val="1"/>
      </w:numPr>
      <w:jc w:val="left"/>
      <w:spacing w:line="578" w:lineRule="atLeast"/>
    </w:pPr>
  </w:style>
  <w:style w:type="paragraph" w:styleId="727">
    <w:name w:val=" Char Char Char Char Char Char Char Char Char Char Char Char Char"/>
    <w:basedOn w:val="656"/>
    <w:next w:val="727"/>
    <w:link w:val="656"/>
    <w:pPr>
      <w:jc w:val="left"/>
      <w:spacing w:after="160" w:line="240" w:lineRule="exact"/>
      <w:widowControl/>
    </w:pPr>
    <w:rPr>
      <w:rFonts w:ascii="Verdana" w:hAnsi="Verdana"/>
      <w:sz w:val="20"/>
      <w:szCs w:val="20"/>
      <w:lang w:eastAsia="en-US"/>
    </w:rPr>
  </w:style>
  <w:style w:type="paragraph" w:styleId="728">
    <w:name w:val="我的样式"/>
    <w:basedOn w:val="657"/>
    <w:next w:val="656"/>
    <w:link w:val="656"/>
    <w:pPr>
      <w:numPr>
        <w:ilvl w:val="0"/>
        <w:numId w:val="2"/>
      </w:numPr>
      <w:spacing w:line="360" w:lineRule="auto"/>
    </w:pPr>
    <w:rPr>
      <w:rFonts w:ascii="仿宋_GB2312" w:eastAsia="仿宋_GB2312"/>
      <w:sz w:val="32"/>
      <w:szCs w:val="30"/>
    </w:rPr>
  </w:style>
  <w:style w:type="paragraph" w:styleId="729">
    <w:name w:val="默认段落字体 Para Char Char Char Char Char Char Char Char Char1 Char Char Char Char Char Char Char"/>
    <w:basedOn w:val="670"/>
    <w:next w:val="729"/>
    <w:link w:val="656"/>
    <w:rPr>
      <w:rFonts w:ascii="Tahoma" w:hAnsi="Tahoma"/>
      <w:sz w:val="24"/>
    </w:rPr>
  </w:style>
  <w:style w:type="paragraph" w:styleId="730">
    <w:name w:val="样式1"/>
    <w:basedOn w:val="656"/>
    <w:next w:val="730"/>
    <w:link w:val="656"/>
    <w:pPr>
      <w:numPr>
        <w:ilvl w:val="0"/>
        <w:numId w:val="1"/>
      </w:numPr>
      <w:tabs>
        <w:tab w:val="left" w:pos="1110" w:leader="none"/>
      </w:tabs>
    </w:pPr>
    <w:rPr>
      <w:rFonts w:ascii="宋体" w:hAnsi="宋体"/>
      <w:szCs w:val="21"/>
    </w:rPr>
  </w:style>
  <w:style w:type="paragraph" w:styleId="731">
    <w:name w:val="Default"/>
    <w:next w:val="731"/>
    <w:link w:val="656"/>
    <w:pPr>
      <w:widowControl w:val="off"/>
    </w:pPr>
    <w:rPr>
      <w:rFonts w:ascii="仿宋" w:eastAsia="仿宋" w:cs="仿宋"/>
      <w:color w:val="000000"/>
      <w:sz w:val="24"/>
      <w:szCs w:val="24"/>
      <w:lang w:val="en-US" w:eastAsia="zh-CN" w:bidi="ar-SA"/>
    </w:rPr>
  </w:style>
  <w:style w:type="paragraph" w:styleId="732">
    <w:name w:val=" Char Char Char1 Char Char Char Char"/>
    <w:basedOn w:val="656"/>
    <w:next w:val="732"/>
    <w:link w:val="656"/>
    <w:pPr>
      <w:jc w:val="left"/>
      <w:spacing w:after="160" w:line="240" w:lineRule="exact"/>
      <w:widowControl/>
    </w:pPr>
    <w:rPr>
      <w:rFonts w:ascii="宋体" w:hAnsi="宋体"/>
      <w:b/>
      <w:sz w:val="28"/>
      <w:szCs w:val="28"/>
    </w:rPr>
  </w:style>
  <w:style w:type="paragraph" w:styleId="733">
    <w:name w:val="Style9"/>
    <w:basedOn w:val="656"/>
    <w:next w:val="733"/>
    <w:link w:val="656"/>
    <w:pPr>
      <w:jc w:val="left"/>
    </w:pPr>
    <w:rPr>
      <w:rFonts w:ascii="宋体"/>
      <w:sz w:val="24"/>
    </w:rPr>
  </w:style>
  <w:style w:type="paragraph" w:styleId="734">
    <w:name w:val="Char Char1 Char Char Char Char Char Char"/>
    <w:basedOn w:val="656"/>
    <w:next w:val="734"/>
    <w:link w:val="656"/>
    <w:pPr>
      <w:jc w:val="center"/>
      <w:widowControl/>
    </w:pPr>
    <w:rPr>
      <w:rFonts w:ascii="宋体" w:hAnsi="宋体"/>
      <w:b/>
      <w:sz w:val="24"/>
      <w:lang w:eastAsia="en-US"/>
    </w:rPr>
  </w:style>
  <w:style w:type="paragraph" w:styleId="735">
    <w:name w:val="_Style 56"/>
    <w:basedOn w:val="670"/>
    <w:next w:val="735"/>
    <w:link w:val="656"/>
    <w:pPr>
      <w:spacing w:line="436" w:lineRule="exact"/>
    </w:pPr>
    <w:rPr>
      <w:szCs w:val="20"/>
    </w:rPr>
  </w:style>
  <w:style w:type="paragraph" w:styleId="736">
    <w:name w:val="Style10"/>
    <w:basedOn w:val="656"/>
    <w:next w:val="736"/>
    <w:link w:val="656"/>
    <w:pPr>
      <w:jc w:val="left"/>
    </w:pPr>
    <w:rPr>
      <w:rFonts w:ascii="宋体"/>
      <w:sz w:val="24"/>
    </w:rPr>
  </w:style>
  <w:style w:type="paragraph" w:styleId="737">
    <w:name w:val="Char Char Char Char"/>
    <w:basedOn w:val="670"/>
    <w:next w:val="737"/>
    <w:link w:val="656"/>
    <w:pPr>
      <w:spacing w:line="360" w:lineRule="auto"/>
    </w:pPr>
    <w:rPr>
      <w:rFonts w:ascii="Tahoma" w:hAnsi="Tahoma"/>
      <w:sz w:val="24"/>
    </w:rPr>
  </w:style>
  <w:style w:type="paragraph" w:styleId="738">
    <w:name w:val="正文（缩进） Char1"/>
    <w:basedOn w:val="656"/>
    <w:next w:val="738"/>
    <w:link w:val="656"/>
    <w:pPr>
      <w:ind w:firstLine="480"/>
      <w:spacing w:before="156" w:after="156" w:line="360" w:lineRule="auto"/>
    </w:pPr>
    <w:rPr>
      <w:sz w:val="24"/>
    </w:rPr>
  </w:style>
  <w:style w:type="paragraph" w:styleId="739">
    <w:name w:val="普通正文"/>
    <w:basedOn w:val="656"/>
    <w:next w:val="739"/>
    <w:link w:val="656"/>
    <w:pPr>
      <w:ind w:firstLine="480"/>
      <w:jc w:val="left"/>
      <w:spacing w:before="120" w:after="120" w:line="360" w:lineRule="auto"/>
    </w:pPr>
    <w:rPr>
      <w:rFonts w:ascii="Arial" w:hAnsi="Arial"/>
      <w:sz w:val="24"/>
    </w:rPr>
  </w:style>
  <w:style w:type="paragraph" w:styleId="740">
    <w:name w:val="修订"/>
    <w:next w:val="740"/>
    <w:link w:val="656"/>
    <w:uiPriority w:val="99"/>
    <w:semiHidden/>
    <w:rPr>
      <w:sz w:val="21"/>
      <w:szCs w:val="24"/>
      <w:lang w:val="en-US" w:eastAsia="zh-CN" w:bidi="ar-SA"/>
    </w:rPr>
  </w:style>
  <w:style w:type="paragraph" w:styleId="741">
    <w:name w:val=" Char"/>
    <w:basedOn w:val="656"/>
    <w:next w:val="741"/>
    <w:link w:val="656"/>
    <w:pPr>
      <w:ind w:left="420" w:hanging="420"/>
      <w:jc w:val="left"/>
      <w:tabs>
        <w:tab w:val="left" w:pos="420" w:leader="none"/>
      </w:tabs>
    </w:pPr>
    <w:rPr>
      <w:szCs w:val="20"/>
    </w:rPr>
  </w:style>
  <w:style w:type="paragraph" w:styleId="742">
    <w:name w:val="文档正文"/>
    <w:basedOn w:val="656"/>
    <w:next w:val="742"/>
    <w:link w:val="656"/>
    <w:pPr>
      <w:ind w:firstLine="567"/>
      <w:spacing w:line="480" w:lineRule="atLeast"/>
    </w:pPr>
    <w:rPr>
      <w:rFonts w:ascii="仿宋_GB2312"/>
      <w:szCs w:val="20"/>
    </w:rPr>
  </w:style>
  <w:style w:type="paragraph" w:styleId="743">
    <w:name w:val="要点标题"/>
    <w:basedOn w:val="656"/>
    <w:next w:val="743"/>
    <w:link w:val="656"/>
    <w:pPr>
      <w:numPr>
        <w:ilvl w:val="0"/>
        <w:numId w:val="3"/>
      </w:numPr>
      <w:jc w:val="left"/>
      <w:tabs>
        <w:tab w:val="left" w:pos="420" w:leader="none"/>
      </w:tabs>
    </w:pPr>
    <w:rPr>
      <w:rFonts w:ascii="宋体" w:hAnsi="宋体"/>
      <w:b/>
      <w:sz w:val="24"/>
    </w:rPr>
  </w:style>
  <w:style w:type="paragraph" w:styleId="744">
    <w:name w:val="Style11"/>
    <w:basedOn w:val="656"/>
    <w:next w:val="744"/>
    <w:link w:val="656"/>
    <w:pPr>
      <w:jc w:val="left"/>
      <w:spacing w:line="446" w:lineRule="exact"/>
    </w:pPr>
    <w:rPr>
      <w:rFonts w:ascii="宋体"/>
      <w:sz w:val="24"/>
    </w:rPr>
  </w:style>
  <w:style w:type="paragraph" w:styleId="745">
    <w:name w:val="Char1"/>
    <w:basedOn w:val="656"/>
    <w:next w:val="745"/>
    <w:link w:val="656"/>
    <w:pPr>
      <w:ind w:left="840" w:hanging="420"/>
      <w:tabs>
        <w:tab w:val="left" w:pos="840" w:leader="none"/>
      </w:tabs>
    </w:pPr>
    <w:rPr>
      <w:sz w:val="24"/>
    </w:rPr>
  </w:style>
  <w:style w:type="paragraph" w:styleId="746">
    <w:name w:val="Char"/>
    <w:basedOn w:val="656"/>
    <w:next w:val="746"/>
    <w:link w:val="656"/>
    <w:pPr>
      <w:tabs>
        <w:tab w:val="left" w:pos="360" w:leader="none"/>
      </w:tabs>
    </w:pPr>
    <w:rPr>
      <w:sz w:val="24"/>
    </w:rPr>
  </w:style>
  <w:style w:type="paragraph" w:styleId="747">
    <w:name w:val="Style12"/>
    <w:basedOn w:val="656"/>
    <w:next w:val="747"/>
    <w:link w:val="656"/>
    <w:pPr>
      <w:jc w:val="left"/>
    </w:pPr>
    <w:rPr>
      <w:rFonts w:ascii="宋体"/>
      <w:sz w:val="24"/>
    </w:rPr>
  </w:style>
  <w:style w:type="paragraph" w:styleId="748">
    <w:name w:val="表格正文"/>
    <w:next w:val="748"/>
    <w:link w:val="656"/>
    <w:pPr>
      <w:spacing w:line="0" w:lineRule="atLeast"/>
    </w:pPr>
    <w:rPr>
      <w:sz w:val="24"/>
      <w:szCs w:val="24"/>
      <w:lang w:val="en-US" w:eastAsia="zh-CN" w:bidi="he-IL"/>
    </w:rPr>
  </w:style>
  <w:style w:type="paragraph" w:styleId="749">
    <w:name w:val="Table Text"/>
    <w:basedOn w:val="656"/>
    <w:next w:val="749"/>
    <w:link w:val="656"/>
    <w:semiHidden/>
    <w:qFormat/>
    <w:rPr>
      <w:rFonts w:ascii="宋体" w:hAnsi="宋体" w:eastAsia="宋体" w:cs="宋体"/>
      <w:sz w:val="20"/>
      <w:szCs w:val="20"/>
      <w:lang w:val="en-US" w:eastAsia="en-US" w:bidi="ar-SA"/>
    </w:rPr>
  </w:style>
  <w:style w:type="table" w:styleId="750">
    <w:name w:val="Table Normal"/>
    <w:next w:val="750"/>
    <w:link w:val="656"/>
    <w:unhideWhenUsed/>
    <w:qFormat/>
    <w:rPr>
      <w:lang w:val="en-US" w:eastAsia="zh-CN" w:bidi="ar-SA"/>
    </w:rPr>
    <w:tblPr/>
  </w:style>
  <w:style w:type="paragraph" w:styleId="751">
    <w:name w:val="正文格式"/>
    <w:next w:val="751"/>
    <w:link w:val="656"/>
    <w:qFormat/>
    <w:pPr>
      <w:ind w:firstLine="200"/>
      <w:spacing w:line="360" w:lineRule="auto"/>
    </w:pPr>
    <w:rPr>
      <w:rFonts w:ascii="宋体" w:hAnsi="宋体" w:eastAsia="宋体" w:cs="Times New Roman"/>
      <w:sz w:val="28"/>
      <w:szCs w:val="22"/>
      <w:lang w:val="en-US" w:eastAsia="zh-CN" w:bidi="ar-SA"/>
    </w:rPr>
  </w:style>
  <w:style w:type="paragraph" w:styleId="752">
    <w:name w:val="样式 样式 左侧:  2 字符 + 左侧:  0.85 厘米 首行缩进:  2 字符1"/>
    <w:basedOn w:val="656"/>
    <w:next w:val="752"/>
    <w:link w:val="656"/>
    <w:qFormat/>
    <w:pPr>
      <w:ind w:left="482" w:firstLine="200"/>
    </w:pPr>
    <w:rPr>
      <w:rFonts w:cs="宋体"/>
      <w:szCs w:val="20"/>
    </w:rPr>
  </w:style>
  <w:style w:type="paragraph" w:styleId="753">
    <w:name w:val="正文缩进1"/>
    <w:basedOn w:val="656"/>
    <w:next w:val="656"/>
    <w:link w:val="656"/>
    <w:qFormat/>
    <w:pPr>
      <w:ind w:firstLine="420"/>
    </w:pPr>
  </w:style>
  <w:style w:type="character" w:styleId="19618" w:default="1">
    <w:name w:val="Default Paragraph Font"/>
    <w:uiPriority w:val="1"/>
    <w:semiHidden/>
    <w:unhideWhenUsed/>
  </w:style>
  <w:style w:type="numbering" w:styleId="19619" w:default="1">
    <w:name w:val="No List"/>
    <w:uiPriority w:val="99"/>
    <w:semiHidden/>
    <w:unhideWhenUsed/>
  </w:style>
  <w:style w:type="table" w:styleId="1962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考智勇</cp:lastModifiedBy>
  <cp:revision>3</cp:revision>
  <dcterms:created xsi:type="dcterms:W3CDTF">2024-01-08T08:47:00Z</dcterms:created>
  <dcterms:modified xsi:type="dcterms:W3CDTF">2026-04-02T02:38:36Z</dcterms:modified>
</cp:coreProperties>
</file>